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FE7BBF" w:rsidRPr="00887E30" w:rsidRDefault="001319E2" w:rsidP="006517D0">
      <w:pPr>
        <w:pStyle w:val="Header"/>
        <w:tabs>
          <w:tab w:val="center" w:pos="4536"/>
          <w:tab w:val="right" w:pos="9356"/>
          <w:tab w:val="right" w:pos="9781"/>
        </w:tabs>
        <w:ind w:right="-58"/>
        <w:rPr>
          <w:rFonts w:cs="Arial"/>
          <w:bCs/>
          <w:sz w:val="28"/>
          <w:szCs w:val="24"/>
          <w:lang w:val="en-US" w:eastAsia="zh-TW"/>
        </w:rPr>
      </w:pPr>
      <w:r>
        <w:rPr>
          <w:lang w:val="en-US" w:eastAsia="zh-TW"/>
        </w:rPr>
        <mc:AlternateContent>
          <mc:Choice Requires="wps">
            <w:drawing>
              <wp:anchor distT="0" distB="0" distL="114300" distR="114300" simplePos="0" relativeHeight="251657728" behindDoc="0" locked="1" layoutInCell="0" allowOverlap="1" wp14:anchorId="543920D7" wp14:editId="2EADC0DB">
                <wp:simplePos x="0" y="0"/>
                <wp:positionH relativeFrom="page">
                  <wp:posOffset>0</wp:posOffset>
                </wp:positionH>
                <wp:positionV relativeFrom="page">
                  <wp:posOffset>0</wp:posOffset>
                </wp:positionV>
                <wp:extent cx="635" cy="635"/>
                <wp:effectExtent l="0" t="0" r="0" b="0"/>
                <wp:wrapNone/>
                <wp:docPr id="7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7DB8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tKXMYBkFAABj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FE7BBF" w:rsidRPr="006517D0">
        <w:rPr>
          <w:rFonts w:eastAsia="MS Mincho" w:cs="Arial"/>
          <w:bCs/>
          <w:sz w:val="28"/>
          <w:szCs w:val="24"/>
          <w:lang w:val="en-US"/>
        </w:rPr>
        <w:t>3GPP TSG RAN WG1 Meeting #8</w:t>
      </w:r>
      <w:r w:rsidR="00FE7BBF">
        <w:rPr>
          <w:rFonts w:cs="Arial"/>
          <w:bCs/>
          <w:sz w:val="28"/>
          <w:szCs w:val="24"/>
          <w:lang w:val="en-US" w:eastAsia="zh-TW"/>
        </w:rPr>
        <w:t>6</w:t>
      </w:r>
      <w:r w:rsidR="00FE7BBF" w:rsidRPr="006517D0">
        <w:rPr>
          <w:rFonts w:cs="Arial"/>
          <w:bCs/>
          <w:sz w:val="28"/>
          <w:szCs w:val="24"/>
          <w:lang w:val="en-US" w:eastAsia="zh-TW"/>
        </w:rPr>
        <w:tab/>
      </w:r>
      <w:r w:rsidR="00FE7BBF">
        <w:rPr>
          <w:rFonts w:eastAsia="MS Mincho" w:cs="Arial"/>
          <w:bCs/>
          <w:sz w:val="28"/>
          <w:szCs w:val="24"/>
          <w:lang w:val="en-US"/>
        </w:rPr>
        <w:tab/>
        <w:t>R1-</w:t>
      </w:r>
      <w:r w:rsidR="000B2DD3">
        <w:rPr>
          <w:rFonts w:eastAsia="MS Mincho" w:cs="Arial"/>
          <w:bCs/>
          <w:sz w:val="28"/>
          <w:szCs w:val="24"/>
          <w:lang w:val="en-US"/>
        </w:rPr>
        <w:t>167530</w:t>
      </w:r>
    </w:p>
    <w:p w:rsidR="00FE7BBF" w:rsidRPr="006517D0" w:rsidRDefault="00FE7BBF" w:rsidP="006517D0">
      <w:pPr>
        <w:pStyle w:val="Header"/>
        <w:tabs>
          <w:tab w:val="center" w:pos="4536"/>
          <w:tab w:val="right" w:pos="8280"/>
          <w:tab w:val="right" w:pos="9781"/>
        </w:tabs>
        <w:spacing w:after="240"/>
        <w:ind w:right="-58"/>
        <w:rPr>
          <w:rFonts w:eastAsia="MS Mincho" w:cs="Arial"/>
          <w:bCs/>
          <w:sz w:val="28"/>
          <w:szCs w:val="24"/>
          <w:lang w:val="en-US"/>
        </w:rPr>
      </w:pPr>
      <w:r>
        <w:rPr>
          <w:rFonts w:cs="Arial"/>
          <w:bCs/>
          <w:sz w:val="28"/>
          <w:szCs w:val="24"/>
          <w:lang w:val="en-US" w:eastAsia="zh-TW"/>
        </w:rPr>
        <w:t>Gothenburg</w:t>
      </w:r>
      <w:r w:rsidRPr="006517D0">
        <w:rPr>
          <w:rFonts w:eastAsia="MS Mincho" w:cs="Arial"/>
          <w:bCs/>
          <w:sz w:val="28"/>
          <w:szCs w:val="24"/>
          <w:lang w:val="en-US"/>
        </w:rPr>
        <w:t xml:space="preserve">, </w:t>
      </w:r>
      <w:r>
        <w:rPr>
          <w:rFonts w:cs="Arial"/>
          <w:bCs/>
          <w:sz w:val="28"/>
          <w:szCs w:val="24"/>
          <w:lang w:val="en-US" w:eastAsia="zh-TW"/>
        </w:rPr>
        <w:t>Sweden</w:t>
      </w:r>
      <w:r w:rsidRPr="006517D0">
        <w:rPr>
          <w:rFonts w:eastAsia="MS Mincho" w:cs="Arial"/>
          <w:bCs/>
          <w:sz w:val="28"/>
          <w:szCs w:val="24"/>
          <w:lang w:val="en-US"/>
        </w:rPr>
        <w:t xml:space="preserve">, </w:t>
      </w:r>
      <w:r>
        <w:rPr>
          <w:rFonts w:cs="Arial"/>
          <w:bCs/>
          <w:sz w:val="28"/>
          <w:szCs w:val="24"/>
          <w:lang w:val="en-US" w:eastAsia="zh-TW"/>
        </w:rPr>
        <w:t>22</w:t>
      </w:r>
      <w:r>
        <w:rPr>
          <w:rFonts w:eastAsia="MS Mincho" w:cs="Arial"/>
          <w:bCs/>
          <w:sz w:val="28"/>
          <w:szCs w:val="24"/>
          <w:vertAlign w:val="superscript"/>
          <w:lang w:val="en-US"/>
        </w:rPr>
        <w:t>nd</w:t>
      </w:r>
      <w:r w:rsidRPr="006517D0">
        <w:rPr>
          <w:rFonts w:eastAsia="MS Mincho" w:cs="Arial"/>
          <w:bCs/>
          <w:sz w:val="28"/>
          <w:szCs w:val="24"/>
          <w:lang w:val="en-US"/>
        </w:rPr>
        <w:t xml:space="preserve"> – </w:t>
      </w:r>
      <w:r>
        <w:rPr>
          <w:rFonts w:eastAsia="MS Mincho" w:cs="Arial"/>
          <w:bCs/>
          <w:sz w:val="28"/>
          <w:szCs w:val="24"/>
          <w:lang w:val="en-US"/>
        </w:rPr>
        <w:t>26</w:t>
      </w:r>
      <w:r w:rsidRPr="005E22FA">
        <w:rPr>
          <w:rFonts w:eastAsia="MS Mincho" w:cs="Arial"/>
          <w:bCs/>
          <w:sz w:val="28"/>
          <w:szCs w:val="24"/>
          <w:vertAlign w:val="superscript"/>
          <w:lang w:val="en-US"/>
        </w:rPr>
        <w:t>th</w:t>
      </w:r>
      <w:r>
        <w:rPr>
          <w:rFonts w:eastAsia="MS Mincho" w:cs="Arial"/>
          <w:bCs/>
          <w:sz w:val="28"/>
          <w:szCs w:val="24"/>
          <w:lang w:val="en-US"/>
        </w:rPr>
        <w:t xml:space="preserve"> </w:t>
      </w:r>
      <w:r>
        <w:rPr>
          <w:rFonts w:cs="Arial"/>
          <w:bCs/>
          <w:sz w:val="28"/>
          <w:szCs w:val="24"/>
          <w:lang w:val="en-US" w:eastAsia="zh-TW"/>
        </w:rPr>
        <w:t>August</w:t>
      </w:r>
      <w:r>
        <w:rPr>
          <w:rFonts w:eastAsia="MS Mincho" w:cs="Arial"/>
          <w:bCs/>
          <w:sz w:val="28"/>
          <w:szCs w:val="24"/>
          <w:lang w:val="en-US"/>
        </w:rPr>
        <w:t xml:space="preserve"> 2016</w:t>
      </w:r>
    </w:p>
    <w:p w:rsidR="00FE7BBF" w:rsidRPr="006517D0" w:rsidRDefault="00FE7BBF"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bCs/>
          <w:sz w:val="28"/>
          <w:szCs w:val="24"/>
          <w:lang w:val="en-US" w:eastAsia="zh-TW"/>
        </w:rPr>
        <w:t xml:space="preserve"> </w:t>
      </w:r>
      <w:r w:rsidR="000B2DD3">
        <w:rPr>
          <w:rFonts w:cs="Arial"/>
          <w:bCs/>
          <w:sz w:val="28"/>
          <w:szCs w:val="24"/>
          <w:lang w:val="en-US" w:eastAsia="zh-TW"/>
        </w:rPr>
        <w:t>8</w:t>
      </w:r>
      <w:r>
        <w:rPr>
          <w:rFonts w:cs="Arial"/>
          <w:bCs/>
          <w:sz w:val="28"/>
          <w:szCs w:val="24"/>
          <w:lang w:val="en-US" w:eastAsia="zh-TW"/>
        </w:rPr>
        <w:t>.</w:t>
      </w:r>
      <w:r w:rsidR="000B2DD3">
        <w:rPr>
          <w:rFonts w:cs="Arial"/>
          <w:bCs/>
          <w:sz w:val="28"/>
          <w:szCs w:val="24"/>
          <w:lang w:val="en-US" w:eastAsia="zh-TW"/>
        </w:rPr>
        <w:t>1</w:t>
      </w:r>
      <w:r>
        <w:rPr>
          <w:rFonts w:cs="Arial"/>
          <w:bCs/>
          <w:sz w:val="28"/>
          <w:szCs w:val="24"/>
          <w:lang w:val="en-US" w:eastAsia="zh-TW"/>
        </w:rPr>
        <w:t>.</w:t>
      </w:r>
      <w:r w:rsidR="000B2DD3">
        <w:rPr>
          <w:rFonts w:cs="Arial"/>
          <w:bCs/>
          <w:sz w:val="28"/>
          <w:szCs w:val="24"/>
          <w:lang w:val="en-US" w:eastAsia="zh-TW"/>
        </w:rPr>
        <w:t>2</w:t>
      </w:r>
      <w:r>
        <w:rPr>
          <w:rFonts w:cs="Arial"/>
          <w:bCs/>
          <w:sz w:val="28"/>
          <w:szCs w:val="24"/>
          <w:lang w:val="en-US" w:eastAsia="zh-TW"/>
        </w:rPr>
        <w:t>.</w:t>
      </w:r>
      <w:r w:rsidR="000B2DD3">
        <w:rPr>
          <w:rFonts w:cs="Arial"/>
          <w:bCs/>
          <w:sz w:val="28"/>
          <w:szCs w:val="24"/>
          <w:lang w:val="en-US" w:eastAsia="zh-TW"/>
        </w:rPr>
        <w:t>1</w:t>
      </w:r>
    </w:p>
    <w:p w:rsidR="00FE7BBF" w:rsidRPr="006517D0" w:rsidRDefault="00FE7BBF"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bCs/>
          <w:sz w:val="28"/>
          <w:szCs w:val="24"/>
          <w:lang w:val="en-US" w:eastAsia="zh-TW"/>
        </w:rPr>
        <w:t xml:space="preserve"> </w:t>
      </w:r>
      <w:r w:rsidRPr="006517D0">
        <w:rPr>
          <w:rFonts w:eastAsia="MS Mincho" w:cs="Arial"/>
          <w:bCs/>
          <w:sz w:val="28"/>
          <w:szCs w:val="24"/>
          <w:lang w:val="en-US"/>
        </w:rPr>
        <w:t>MediaTek Inc.</w:t>
      </w:r>
    </w:p>
    <w:p w:rsidR="00FE7BBF" w:rsidRPr="00EE56F6" w:rsidRDefault="00FE7BBF"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bCs/>
          <w:sz w:val="28"/>
          <w:szCs w:val="24"/>
          <w:lang w:val="en-US" w:eastAsia="zh-TW"/>
        </w:rPr>
        <w:t xml:space="preserve"> </w:t>
      </w:r>
      <w:r w:rsidRPr="006517D0">
        <w:rPr>
          <w:rFonts w:eastAsia="MS Mincho" w:cs="Arial"/>
          <w:bCs/>
          <w:sz w:val="28"/>
          <w:szCs w:val="24"/>
          <w:lang w:val="en-US"/>
        </w:rPr>
        <w:tab/>
      </w:r>
      <w:r w:rsidR="002648E6">
        <w:rPr>
          <w:rFonts w:eastAsia="MS Mincho" w:cs="Arial"/>
          <w:bCs/>
          <w:sz w:val="28"/>
          <w:szCs w:val="24"/>
          <w:lang w:val="en-US"/>
        </w:rPr>
        <w:t xml:space="preserve">Spectral Efficiency </w:t>
      </w:r>
      <w:r w:rsidR="00011B35">
        <w:rPr>
          <w:rFonts w:eastAsia="MS Mincho" w:cs="Arial"/>
          <w:bCs/>
          <w:sz w:val="28"/>
          <w:szCs w:val="24"/>
          <w:lang w:val="en-US"/>
        </w:rPr>
        <w:t>Evaluation for</w:t>
      </w:r>
      <w:r w:rsidR="002648E6">
        <w:rPr>
          <w:rFonts w:eastAsia="MS Mincho" w:cs="Arial"/>
          <w:bCs/>
          <w:sz w:val="28"/>
          <w:szCs w:val="24"/>
          <w:lang w:val="en-US"/>
        </w:rPr>
        <w:t xml:space="preserve"> </w:t>
      </w:r>
      <w:r w:rsidR="00534BB8">
        <w:rPr>
          <w:rFonts w:eastAsia="MS Mincho" w:cs="Arial"/>
          <w:bCs/>
          <w:sz w:val="28"/>
          <w:szCs w:val="24"/>
          <w:lang w:val="en-US"/>
        </w:rPr>
        <w:t xml:space="preserve">NR </w:t>
      </w:r>
      <w:r w:rsidR="002648E6">
        <w:rPr>
          <w:rFonts w:eastAsia="MS Mincho" w:cs="Arial"/>
          <w:bCs/>
          <w:sz w:val="28"/>
          <w:szCs w:val="24"/>
          <w:lang w:val="en-US"/>
        </w:rPr>
        <w:t xml:space="preserve">Uplink Waveforms </w:t>
      </w:r>
      <w:r w:rsidR="00534BB8">
        <w:rPr>
          <w:rFonts w:eastAsia="MS Mincho" w:cs="Arial"/>
          <w:bCs/>
          <w:sz w:val="28"/>
          <w:szCs w:val="24"/>
          <w:lang w:val="en-US"/>
        </w:rPr>
        <w:t>O</w:t>
      </w:r>
      <w:r w:rsidR="00011B35">
        <w:rPr>
          <w:rFonts w:eastAsia="MS Mincho" w:cs="Arial"/>
          <w:bCs/>
          <w:sz w:val="28"/>
          <w:szCs w:val="24"/>
          <w:lang w:val="en-US"/>
        </w:rPr>
        <w:t>perating at High Frequency</w:t>
      </w:r>
    </w:p>
    <w:p w:rsidR="00FE7BBF" w:rsidRPr="006517D0" w:rsidRDefault="00FE7BBF" w:rsidP="006517D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bCs/>
          <w:sz w:val="28"/>
          <w:szCs w:val="24"/>
          <w:lang w:val="en-US" w:eastAsia="zh-TW"/>
        </w:rPr>
        <w:t xml:space="preserve"> </w:t>
      </w:r>
      <w:r>
        <w:rPr>
          <w:rFonts w:eastAsia="MS Mincho" w:cs="Arial"/>
          <w:bCs/>
          <w:sz w:val="28"/>
          <w:szCs w:val="24"/>
          <w:lang w:val="en-US"/>
        </w:rPr>
        <w:t>Discussion</w:t>
      </w:r>
    </w:p>
    <w:p w:rsidR="00FE7BBF" w:rsidRPr="00C10411" w:rsidRDefault="00FE7BBF" w:rsidP="006517D0">
      <w:pPr>
        <w:pBdr>
          <w:top w:val="single" w:sz="4" w:space="1" w:color="auto"/>
        </w:pBdr>
        <w:spacing w:after="0"/>
        <w:rPr>
          <w:b/>
          <w:bCs/>
          <w:sz w:val="16"/>
          <w:szCs w:val="16"/>
        </w:rPr>
      </w:pPr>
    </w:p>
    <w:p w:rsidR="00FE7BBF" w:rsidRDefault="00FE7BBF" w:rsidP="00EE56F6">
      <w:pPr>
        <w:pStyle w:val="Heading1"/>
        <w:keepLines w:val="0"/>
        <w:numPr>
          <w:ilvl w:val="0"/>
          <w:numId w:val="16"/>
        </w:numPr>
        <w:pBdr>
          <w:top w:val="none" w:sz="0" w:space="0" w:color="auto"/>
        </w:pBdr>
        <w:tabs>
          <w:tab w:val="left" w:pos="567"/>
        </w:tabs>
        <w:spacing w:before="0" w:after="120"/>
        <w:ind w:left="567" w:hanging="567"/>
        <w:rPr>
          <w:rFonts w:cs="Arial"/>
          <w:b/>
          <w:sz w:val="32"/>
          <w:szCs w:val="32"/>
          <w:lang w:val="en-US" w:eastAsia="zh-TW"/>
        </w:rPr>
      </w:pPr>
      <w:r w:rsidRPr="006517D0">
        <w:rPr>
          <w:rFonts w:eastAsia="MS Mincho" w:cs="Arial"/>
          <w:b/>
          <w:sz w:val="32"/>
          <w:szCs w:val="32"/>
          <w:lang w:val="en-US"/>
        </w:rPr>
        <w:t>Introduction</w:t>
      </w:r>
    </w:p>
    <w:p w:rsidR="00D744A2" w:rsidRPr="006773B8" w:rsidRDefault="00FE7BBF" w:rsidP="007428EA">
      <w:pPr>
        <w:pStyle w:val="Header"/>
        <w:tabs>
          <w:tab w:val="center" w:pos="4536"/>
          <w:tab w:val="right" w:pos="8280"/>
          <w:tab w:val="right" w:pos="9781"/>
        </w:tabs>
        <w:spacing w:after="120"/>
        <w:ind w:right="-58"/>
        <w:jc w:val="both"/>
        <w:rPr>
          <w:rFonts w:ascii="Times New Roman" w:hAnsi="Times New Roman"/>
          <w:b w:val="0"/>
          <w:bCs/>
          <w:sz w:val="22"/>
          <w:szCs w:val="22"/>
          <w:lang w:val="en-US" w:eastAsia="zh-TW"/>
        </w:rPr>
      </w:pPr>
      <w:r>
        <w:rPr>
          <w:rFonts w:ascii="Times New Roman" w:hAnsi="Times New Roman"/>
          <w:b w:val="0"/>
          <w:bCs/>
          <w:sz w:val="22"/>
          <w:szCs w:val="22"/>
          <w:lang w:val="en-US" w:eastAsia="zh-TW"/>
        </w:rPr>
        <w:t xml:space="preserve">This contribution aims at providing </w:t>
      </w:r>
      <w:r w:rsidR="00F81327">
        <w:rPr>
          <w:rFonts w:ascii="Times New Roman" w:hAnsi="Times New Roman"/>
          <w:b w:val="0"/>
          <w:bCs/>
          <w:sz w:val="22"/>
          <w:szCs w:val="22"/>
          <w:lang w:val="en-US" w:eastAsia="zh-TW"/>
        </w:rPr>
        <w:t>spectral efficiency evaluations corresponding to</w:t>
      </w:r>
      <w:r w:rsidR="00D744A2">
        <w:rPr>
          <w:rFonts w:ascii="Times New Roman" w:hAnsi="Times New Roman"/>
          <w:b w:val="0"/>
          <w:bCs/>
          <w:sz w:val="22"/>
          <w:szCs w:val="22"/>
          <w:lang w:val="en-US" w:eastAsia="zh-TW"/>
        </w:rPr>
        <w:t xml:space="preserve"> different uplink waveform candidates in </w:t>
      </w:r>
      <w:r w:rsidR="00F81327">
        <w:rPr>
          <w:rFonts w:ascii="Times New Roman" w:hAnsi="Times New Roman"/>
          <w:b w:val="0"/>
          <w:bCs/>
          <w:sz w:val="22"/>
          <w:szCs w:val="22"/>
          <w:lang w:val="en-US" w:eastAsia="zh-TW"/>
        </w:rPr>
        <w:t>NR operating at high frequency</w:t>
      </w:r>
      <w:r w:rsidR="00F675B9">
        <w:rPr>
          <w:rFonts w:ascii="Times New Roman" w:hAnsi="Times New Roman"/>
          <w:b w:val="0"/>
          <w:bCs/>
          <w:sz w:val="22"/>
          <w:szCs w:val="22"/>
          <w:lang w:val="en-US" w:eastAsia="zh-TW"/>
        </w:rPr>
        <w:t xml:space="preserve"> [1]</w:t>
      </w:r>
      <w:r w:rsidR="00D744A2">
        <w:rPr>
          <w:rFonts w:ascii="Times New Roman" w:hAnsi="Times New Roman"/>
          <w:b w:val="0"/>
          <w:bCs/>
          <w:sz w:val="22"/>
          <w:szCs w:val="22"/>
          <w:lang w:val="en-US" w:eastAsia="zh-TW"/>
        </w:rPr>
        <w:t xml:space="preserve">. </w:t>
      </w:r>
      <w:r w:rsidR="00DA4C4B">
        <w:rPr>
          <w:rFonts w:ascii="Times New Roman" w:hAnsi="Times New Roman"/>
          <w:b w:val="0"/>
          <w:bCs/>
          <w:sz w:val="22"/>
          <w:szCs w:val="22"/>
          <w:lang w:val="en-US" w:eastAsia="zh-TW"/>
        </w:rPr>
        <w:t xml:space="preserve">In Section </w:t>
      </w:r>
      <w:r w:rsidR="00DA4C4B">
        <w:rPr>
          <w:rFonts w:ascii="Times New Roman" w:hAnsi="Times New Roman"/>
          <w:b w:val="0"/>
          <w:bCs/>
          <w:sz w:val="22"/>
          <w:szCs w:val="22"/>
          <w:lang w:val="en-US" w:eastAsia="zh-TW"/>
        </w:rPr>
        <w:fldChar w:fldCharType="begin"/>
      </w:r>
      <w:r w:rsidR="00DA4C4B">
        <w:rPr>
          <w:rFonts w:ascii="Times New Roman" w:hAnsi="Times New Roman"/>
          <w:b w:val="0"/>
          <w:bCs/>
          <w:sz w:val="22"/>
          <w:szCs w:val="22"/>
          <w:lang w:val="en-US" w:eastAsia="zh-TW"/>
        </w:rPr>
        <w:instrText xml:space="preserve"> REF _Ref458765074 \r \h </w:instrText>
      </w:r>
      <w:r w:rsidR="00DA4C4B">
        <w:rPr>
          <w:rFonts w:ascii="Times New Roman" w:hAnsi="Times New Roman"/>
          <w:b w:val="0"/>
          <w:bCs/>
          <w:sz w:val="22"/>
          <w:szCs w:val="22"/>
          <w:lang w:val="en-US" w:eastAsia="zh-TW"/>
        </w:rPr>
      </w:r>
      <w:r w:rsidR="00DA4C4B">
        <w:rPr>
          <w:rFonts w:ascii="Times New Roman" w:hAnsi="Times New Roman"/>
          <w:b w:val="0"/>
          <w:bCs/>
          <w:sz w:val="22"/>
          <w:szCs w:val="22"/>
          <w:lang w:val="en-US" w:eastAsia="zh-TW"/>
        </w:rPr>
        <w:fldChar w:fldCharType="separate"/>
      </w:r>
      <w:r w:rsidR="00DA4C4B">
        <w:rPr>
          <w:rFonts w:ascii="Times New Roman" w:hAnsi="Times New Roman"/>
          <w:b w:val="0"/>
          <w:bCs/>
          <w:sz w:val="22"/>
          <w:szCs w:val="22"/>
          <w:lang w:val="en-US" w:eastAsia="zh-TW"/>
        </w:rPr>
        <w:t>2</w:t>
      </w:r>
      <w:r w:rsidR="00DA4C4B">
        <w:rPr>
          <w:rFonts w:ascii="Times New Roman" w:hAnsi="Times New Roman"/>
          <w:b w:val="0"/>
          <w:bCs/>
          <w:sz w:val="22"/>
          <w:szCs w:val="22"/>
          <w:lang w:val="en-US" w:eastAsia="zh-TW"/>
        </w:rPr>
        <w:fldChar w:fldCharType="end"/>
      </w:r>
      <w:r w:rsidR="00DA4C4B">
        <w:rPr>
          <w:rFonts w:ascii="Times New Roman" w:hAnsi="Times New Roman"/>
          <w:b w:val="0"/>
          <w:bCs/>
          <w:sz w:val="22"/>
          <w:szCs w:val="22"/>
          <w:lang w:val="en-US" w:eastAsia="zh-TW"/>
        </w:rPr>
        <w:t xml:space="preserve">, we </w:t>
      </w:r>
      <w:r w:rsidR="00DA4C4B">
        <w:rPr>
          <w:rFonts w:ascii="Times New Roman" w:hAnsi="Times New Roman"/>
          <w:b w:val="0"/>
          <w:bCs/>
          <w:sz w:val="22"/>
          <w:szCs w:val="22"/>
          <w:lang w:val="en-US" w:eastAsia="zh-TW"/>
        </w:rPr>
        <w:t>brie</w:t>
      </w:r>
      <w:r w:rsidR="00DA4C4B">
        <w:rPr>
          <w:rFonts w:ascii="Times New Roman" w:hAnsi="Times New Roman"/>
          <w:b w:val="0"/>
          <w:bCs/>
          <w:sz w:val="22"/>
          <w:szCs w:val="22"/>
          <w:lang w:val="en-US" w:eastAsia="zh-TW"/>
        </w:rPr>
        <w:t xml:space="preserve">fly introduce each waveforms </w:t>
      </w:r>
      <w:r w:rsidR="00DA4C4B">
        <w:rPr>
          <w:rFonts w:ascii="Times New Roman" w:hAnsi="Times New Roman"/>
          <w:b w:val="0"/>
          <w:bCs/>
          <w:sz w:val="22"/>
          <w:szCs w:val="22"/>
          <w:lang w:val="en-US" w:eastAsia="zh-TW"/>
        </w:rPr>
        <w:t>evaluated</w:t>
      </w:r>
      <w:r w:rsidR="00DA4C4B">
        <w:rPr>
          <w:rFonts w:ascii="Times New Roman" w:hAnsi="Times New Roman"/>
          <w:b w:val="0"/>
          <w:bCs/>
          <w:sz w:val="22"/>
          <w:szCs w:val="22"/>
          <w:lang w:val="en-US" w:eastAsia="zh-TW"/>
        </w:rPr>
        <w:t xml:space="preserve"> in this contribution. B</w:t>
      </w:r>
      <w:r w:rsidR="00D744A2">
        <w:rPr>
          <w:rFonts w:ascii="Times New Roman" w:hAnsi="Times New Roman"/>
          <w:b w:val="0"/>
          <w:bCs/>
          <w:sz w:val="22"/>
          <w:szCs w:val="22"/>
          <w:lang w:val="en-US" w:eastAsia="zh-TW"/>
        </w:rPr>
        <w:t>ased on the channel model specified in [</w:t>
      </w:r>
      <w:r w:rsidR="00F675B9">
        <w:rPr>
          <w:rFonts w:ascii="Times New Roman" w:hAnsi="Times New Roman"/>
          <w:b w:val="0"/>
          <w:bCs/>
          <w:sz w:val="22"/>
          <w:szCs w:val="22"/>
          <w:lang w:val="en-US" w:eastAsia="zh-TW"/>
        </w:rPr>
        <w:t>2</w:t>
      </w:r>
      <w:r w:rsidR="00D744A2">
        <w:rPr>
          <w:rFonts w:ascii="Times New Roman" w:hAnsi="Times New Roman"/>
          <w:b w:val="0"/>
          <w:bCs/>
          <w:sz w:val="22"/>
          <w:szCs w:val="22"/>
          <w:lang w:val="en-US" w:eastAsia="zh-TW"/>
        </w:rPr>
        <w:t xml:space="preserve">], we </w:t>
      </w:r>
      <w:r w:rsidR="00DA4C4B">
        <w:rPr>
          <w:rFonts w:ascii="Times New Roman" w:hAnsi="Times New Roman"/>
          <w:b w:val="0"/>
          <w:bCs/>
          <w:sz w:val="22"/>
          <w:szCs w:val="22"/>
          <w:lang w:val="en-US" w:eastAsia="zh-TW"/>
        </w:rPr>
        <w:t>then</w:t>
      </w:r>
      <w:r w:rsidR="00D744A2">
        <w:rPr>
          <w:rFonts w:ascii="Times New Roman" w:hAnsi="Times New Roman"/>
          <w:b w:val="0"/>
          <w:bCs/>
          <w:sz w:val="22"/>
          <w:szCs w:val="22"/>
          <w:lang w:val="en-US" w:eastAsia="zh-TW"/>
        </w:rPr>
        <w:t xml:space="preserve"> provide </w:t>
      </w:r>
      <w:r w:rsidR="00DA4C4B">
        <w:rPr>
          <w:rFonts w:ascii="Times New Roman" w:hAnsi="Times New Roman"/>
          <w:b w:val="0"/>
          <w:bCs/>
          <w:sz w:val="22"/>
          <w:szCs w:val="22"/>
          <w:lang w:val="en-US" w:eastAsia="zh-TW"/>
        </w:rPr>
        <w:t xml:space="preserve">in Section </w:t>
      </w:r>
      <w:r w:rsidR="00DA4C4B">
        <w:rPr>
          <w:rFonts w:ascii="Times New Roman" w:hAnsi="Times New Roman"/>
          <w:b w:val="0"/>
          <w:bCs/>
          <w:sz w:val="22"/>
          <w:szCs w:val="22"/>
          <w:lang w:val="en-US" w:eastAsia="zh-TW"/>
        </w:rPr>
        <w:fldChar w:fldCharType="begin"/>
      </w:r>
      <w:r w:rsidR="00DA4C4B">
        <w:rPr>
          <w:rFonts w:ascii="Times New Roman" w:hAnsi="Times New Roman"/>
          <w:b w:val="0"/>
          <w:bCs/>
          <w:sz w:val="22"/>
          <w:szCs w:val="22"/>
          <w:lang w:val="en-US" w:eastAsia="zh-TW"/>
        </w:rPr>
        <w:instrText xml:space="preserve"> REF _Ref458765173 \r \h </w:instrText>
      </w:r>
      <w:r w:rsidR="00DA4C4B">
        <w:rPr>
          <w:rFonts w:ascii="Times New Roman" w:hAnsi="Times New Roman"/>
          <w:b w:val="0"/>
          <w:bCs/>
          <w:sz w:val="22"/>
          <w:szCs w:val="22"/>
          <w:lang w:val="en-US" w:eastAsia="zh-TW"/>
        </w:rPr>
      </w:r>
      <w:r w:rsidR="00DA4C4B">
        <w:rPr>
          <w:rFonts w:ascii="Times New Roman" w:hAnsi="Times New Roman"/>
          <w:b w:val="0"/>
          <w:bCs/>
          <w:sz w:val="22"/>
          <w:szCs w:val="22"/>
          <w:lang w:val="en-US" w:eastAsia="zh-TW"/>
        </w:rPr>
        <w:fldChar w:fldCharType="separate"/>
      </w:r>
      <w:r w:rsidR="00DA4C4B">
        <w:rPr>
          <w:rFonts w:ascii="Times New Roman" w:hAnsi="Times New Roman"/>
          <w:b w:val="0"/>
          <w:bCs/>
          <w:sz w:val="22"/>
          <w:szCs w:val="22"/>
          <w:lang w:val="en-US" w:eastAsia="zh-TW"/>
        </w:rPr>
        <w:t>3</w:t>
      </w:r>
      <w:r w:rsidR="00DA4C4B">
        <w:rPr>
          <w:rFonts w:ascii="Times New Roman" w:hAnsi="Times New Roman"/>
          <w:b w:val="0"/>
          <w:bCs/>
          <w:sz w:val="22"/>
          <w:szCs w:val="22"/>
          <w:lang w:val="en-US" w:eastAsia="zh-TW"/>
        </w:rPr>
        <w:fldChar w:fldCharType="end"/>
      </w:r>
      <w:r w:rsidR="00DA4C4B">
        <w:rPr>
          <w:rFonts w:ascii="Times New Roman" w:hAnsi="Times New Roman"/>
          <w:b w:val="0"/>
          <w:bCs/>
          <w:sz w:val="22"/>
          <w:szCs w:val="22"/>
          <w:lang w:val="en-US" w:eastAsia="zh-TW"/>
        </w:rPr>
        <w:t xml:space="preserve"> </w:t>
      </w:r>
      <w:r w:rsidR="00F81327">
        <w:rPr>
          <w:rFonts w:ascii="Times New Roman" w:hAnsi="Times New Roman"/>
          <w:b w:val="0"/>
          <w:bCs/>
          <w:sz w:val="22"/>
          <w:szCs w:val="22"/>
          <w:lang w:val="en-US" w:eastAsia="zh-TW"/>
        </w:rPr>
        <w:t>the</w:t>
      </w:r>
      <w:r w:rsidR="00D744A2">
        <w:rPr>
          <w:rFonts w:ascii="Times New Roman" w:hAnsi="Times New Roman"/>
          <w:b w:val="0"/>
          <w:bCs/>
          <w:sz w:val="22"/>
          <w:szCs w:val="22"/>
          <w:lang w:val="en-US" w:eastAsia="zh-TW"/>
        </w:rPr>
        <w:t xml:space="preserve"> link budget analysis for an outdoor cellular system</w:t>
      </w:r>
      <w:r w:rsidR="00F81327">
        <w:rPr>
          <w:rFonts w:ascii="Times New Roman" w:hAnsi="Times New Roman"/>
          <w:b w:val="0"/>
          <w:bCs/>
          <w:sz w:val="22"/>
          <w:szCs w:val="22"/>
          <w:lang w:val="en-US" w:eastAsia="zh-TW"/>
        </w:rPr>
        <w:t xml:space="preserve"> operating at 28GHz</w:t>
      </w:r>
      <w:r w:rsidR="00D744A2">
        <w:rPr>
          <w:rFonts w:ascii="Times New Roman" w:hAnsi="Times New Roman"/>
          <w:b w:val="0"/>
          <w:bCs/>
          <w:sz w:val="22"/>
          <w:szCs w:val="22"/>
          <w:lang w:val="en-US" w:eastAsia="zh-TW"/>
        </w:rPr>
        <w:t xml:space="preserve">. </w:t>
      </w:r>
      <w:r w:rsidR="00DA4C4B">
        <w:rPr>
          <w:rFonts w:ascii="Times New Roman" w:hAnsi="Times New Roman"/>
          <w:b w:val="0"/>
          <w:bCs/>
          <w:sz w:val="22"/>
          <w:szCs w:val="22"/>
          <w:lang w:val="en-US" w:eastAsia="zh-TW"/>
        </w:rPr>
        <w:t>F</w:t>
      </w:r>
      <w:r w:rsidR="00D744A2">
        <w:rPr>
          <w:rFonts w:ascii="Times New Roman" w:hAnsi="Times New Roman"/>
          <w:b w:val="0"/>
          <w:bCs/>
          <w:sz w:val="22"/>
          <w:szCs w:val="22"/>
          <w:lang w:val="en-US" w:eastAsia="zh-TW"/>
        </w:rPr>
        <w:t xml:space="preserve">rom the link budget analysis, we </w:t>
      </w:r>
      <w:r w:rsidR="00DA4C4B">
        <w:rPr>
          <w:rFonts w:ascii="Times New Roman" w:hAnsi="Times New Roman"/>
          <w:b w:val="0"/>
          <w:bCs/>
          <w:sz w:val="22"/>
          <w:szCs w:val="22"/>
          <w:lang w:val="en-US" w:eastAsia="zh-TW"/>
        </w:rPr>
        <w:t>derive</w:t>
      </w:r>
      <w:r w:rsidR="00D744A2">
        <w:rPr>
          <w:rFonts w:ascii="Times New Roman" w:hAnsi="Times New Roman"/>
          <w:b w:val="0"/>
          <w:bCs/>
          <w:sz w:val="22"/>
          <w:szCs w:val="22"/>
          <w:lang w:val="en-US" w:eastAsia="zh-TW"/>
        </w:rPr>
        <w:t xml:space="preserve"> an upper bound on spectral efficiency for each waveform candidates</w:t>
      </w:r>
      <w:r w:rsidR="00DA4C4B">
        <w:rPr>
          <w:rFonts w:ascii="Times New Roman" w:hAnsi="Times New Roman"/>
          <w:b w:val="0"/>
          <w:bCs/>
          <w:sz w:val="22"/>
          <w:szCs w:val="22"/>
          <w:lang w:val="en-US" w:eastAsia="zh-TW"/>
        </w:rPr>
        <w:t xml:space="preserve"> in Section </w:t>
      </w:r>
      <w:r w:rsidR="00DA4C4B">
        <w:rPr>
          <w:rFonts w:ascii="Times New Roman" w:hAnsi="Times New Roman"/>
          <w:b w:val="0"/>
          <w:bCs/>
          <w:sz w:val="22"/>
          <w:szCs w:val="22"/>
          <w:lang w:val="en-US" w:eastAsia="zh-TW"/>
        </w:rPr>
        <w:fldChar w:fldCharType="begin"/>
      </w:r>
      <w:r w:rsidR="00DA4C4B">
        <w:rPr>
          <w:rFonts w:ascii="Times New Roman" w:hAnsi="Times New Roman"/>
          <w:b w:val="0"/>
          <w:bCs/>
          <w:sz w:val="22"/>
          <w:szCs w:val="22"/>
          <w:lang w:val="en-US" w:eastAsia="zh-TW"/>
        </w:rPr>
        <w:instrText xml:space="preserve"> REF _Ref458765294 \r \h </w:instrText>
      </w:r>
      <w:r w:rsidR="00DA4C4B">
        <w:rPr>
          <w:rFonts w:ascii="Times New Roman" w:hAnsi="Times New Roman"/>
          <w:b w:val="0"/>
          <w:bCs/>
          <w:sz w:val="22"/>
          <w:szCs w:val="22"/>
          <w:lang w:val="en-US" w:eastAsia="zh-TW"/>
        </w:rPr>
      </w:r>
      <w:r w:rsidR="00DA4C4B">
        <w:rPr>
          <w:rFonts w:ascii="Times New Roman" w:hAnsi="Times New Roman"/>
          <w:b w:val="0"/>
          <w:bCs/>
          <w:sz w:val="22"/>
          <w:szCs w:val="22"/>
          <w:lang w:val="en-US" w:eastAsia="zh-TW"/>
        </w:rPr>
        <w:fldChar w:fldCharType="separate"/>
      </w:r>
      <w:r w:rsidR="00DA4C4B">
        <w:rPr>
          <w:rFonts w:ascii="Times New Roman" w:hAnsi="Times New Roman"/>
          <w:b w:val="0"/>
          <w:bCs/>
          <w:sz w:val="22"/>
          <w:szCs w:val="22"/>
          <w:lang w:val="en-US" w:eastAsia="zh-TW"/>
        </w:rPr>
        <w:t>4</w:t>
      </w:r>
      <w:r w:rsidR="00DA4C4B">
        <w:rPr>
          <w:rFonts w:ascii="Times New Roman" w:hAnsi="Times New Roman"/>
          <w:b w:val="0"/>
          <w:bCs/>
          <w:sz w:val="22"/>
          <w:szCs w:val="22"/>
          <w:lang w:val="en-US" w:eastAsia="zh-TW"/>
        </w:rPr>
        <w:fldChar w:fldCharType="end"/>
      </w:r>
      <w:r w:rsidR="00CC71A4">
        <w:rPr>
          <w:rFonts w:ascii="Times New Roman" w:hAnsi="Times New Roman"/>
          <w:b w:val="0"/>
          <w:bCs/>
          <w:sz w:val="22"/>
          <w:szCs w:val="22"/>
          <w:lang w:val="en-US" w:eastAsia="zh-TW"/>
        </w:rPr>
        <w:t xml:space="preserve">. </w:t>
      </w:r>
      <w:r w:rsidR="00672ADB">
        <w:rPr>
          <w:rFonts w:ascii="Times New Roman" w:hAnsi="Times New Roman"/>
          <w:b w:val="0"/>
          <w:bCs/>
          <w:sz w:val="22"/>
          <w:szCs w:val="22"/>
          <w:lang w:val="en-US" w:eastAsia="zh-TW"/>
        </w:rPr>
        <w:t xml:space="preserve">Finally, </w:t>
      </w:r>
      <w:r w:rsidR="00503FC9">
        <w:rPr>
          <w:rFonts w:ascii="Times New Roman" w:hAnsi="Times New Roman"/>
          <w:b w:val="0"/>
          <w:bCs/>
          <w:sz w:val="22"/>
          <w:szCs w:val="22"/>
          <w:lang w:val="en-US" w:eastAsia="zh-TW"/>
        </w:rPr>
        <w:t>critical waveform design requirements for high frequency NR are identified</w:t>
      </w:r>
      <w:r w:rsidR="00DA4C4B">
        <w:rPr>
          <w:rFonts w:ascii="Times New Roman" w:hAnsi="Times New Roman"/>
          <w:b w:val="0"/>
          <w:bCs/>
          <w:sz w:val="22"/>
          <w:szCs w:val="22"/>
          <w:lang w:val="en-US" w:eastAsia="zh-TW"/>
        </w:rPr>
        <w:t xml:space="preserve"> based on our evaluation results</w:t>
      </w:r>
      <w:r w:rsidR="00503FC9">
        <w:rPr>
          <w:rFonts w:ascii="Times New Roman" w:hAnsi="Times New Roman"/>
          <w:b w:val="0"/>
          <w:bCs/>
          <w:sz w:val="22"/>
          <w:szCs w:val="22"/>
          <w:lang w:val="en-US" w:eastAsia="zh-TW"/>
        </w:rPr>
        <w:t>.</w:t>
      </w:r>
    </w:p>
    <w:p w:rsidR="00FE7BBF" w:rsidRPr="00B300C3" w:rsidRDefault="00FE7BBF" w:rsidP="00B300C3">
      <w:pPr>
        <w:pBdr>
          <w:top w:val="single" w:sz="4" w:space="1" w:color="auto"/>
        </w:pBdr>
        <w:tabs>
          <w:tab w:val="left" w:pos="567"/>
        </w:tabs>
        <w:spacing w:after="0"/>
        <w:rPr>
          <w:rFonts w:ascii="Arial" w:eastAsia="MS Mincho" w:hAnsi="Arial" w:cs="Arial"/>
          <w:b/>
          <w:sz w:val="16"/>
          <w:szCs w:val="16"/>
        </w:rPr>
      </w:pPr>
    </w:p>
    <w:p w:rsidR="00FE7BBF" w:rsidRPr="00EE56F6" w:rsidRDefault="00FE7BBF" w:rsidP="008C2DF1">
      <w:pPr>
        <w:numPr>
          <w:ilvl w:val="0"/>
          <w:numId w:val="16"/>
        </w:numPr>
        <w:pBdr>
          <w:top w:val="single" w:sz="4" w:space="1" w:color="auto"/>
        </w:pBdr>
        <w:tabs>
          <w:tab w:val="left" w:pos="567"/>
        </w:tabs>
        <w:spacing w:after="0"/>
        <w:rPr>
          <w:rFonts w:ascii="Arial" w:eastAsia="MS Mincho" w:hAnsi="Arial" w:cs="Arial"/>
          <w:b/>
          <w:sz w:val="32"/>
          <w:szCs w:val="32"/>
        </w:rPr>
      </w:pPr>
      <w:bookmarkStart w:id="2" w:name="_Ref458765074"/>
      <w:r>
        <w:rPr>
          <w:rFonts w:ascii="Arial" w:hAnsi="Arial" w:cs="Arial"/>
          <w:b/>
          <w:sz w:val="32"/>
          <w:szCs w:val="32"/>
          <w:lang w:eastAsia="zh-TW"/>
        </w:rPr>
        <w:t>Evaluated Waveform</w:t>
      </w:r>
      <w:r w:rsidR="000A560A">
        <w:rPr>
          <w:rFonts w:ascii="Arial" w:hAnsi="Arial" w:cs="Arial"/>
          <w:b/>
          <w:sz w:val="32"/>
          <w:szCs w:val="32"/>
          <w:lang w:eastAsia="zh-TW"/>
        </w:rPr>
        <w:t>s</w:t>
      </w:r>
      <w:bookmarkEnd w:id="2"/>
    </w:p>
    <w:p w:rsidR="00FE7BBF" w:rsidRPr="00D50851" w:rsidRDefault="00FE7BBF" w:rsidP="00871F86">
      <w:pPr>
        <w:tabs>
          <w:tab w:val="left" w:pos="5159"/>
        </w:tabs>
        <w:spacing w:before="120"/>
        <w:rPr>
          <w:iCs/>
          <w:sz w:val="22"/>
          <w:szCs w:val="22"/>
          <w:lang w:eastAsia="zh-TW"/>
        </w:rPr>
      </w:pPr>
      <w:r w:rsidRPr="00D50851">
        <w:rPr>
          <w:iCs/>
          <w:sz w:val="22"/>
          <w:szCs w:val="22"/>
          <w:lang w:eastAsia="zh-TW"/>
        </w:rPr>
        <w:t xml:space="preserve">In this section, we briefly describe the waveform </w:t>
      </w:r>
      <w:r w:rsidR="00557814" w:rsidRPr="00D50851">
        <w:rPr>
          <w:iCs/>
          <w:sz w:val="22"/>
          <w:szCs w:val="22"/>
          <w:lang w:eastAsia="zh-TW"/>
        </w:rPr>
        <w:t xml:space="preserve">candidates </w:t>
      </w:r>
      <w:r w:rsidRPr="00D50851">
        <w:rPr>
          <w:iCs/>
          <w:sz w:val="22"/>
          <w:szCs w:val="22"/>
          <w:lang w:eastAsia="zh-TW"/>
        </w:rPr>
        <w:t xml:space="preserve">studied in this report. </w:t>
      </w:r>
      <w:r w:rsidR="004F4286" w:rsidRPr="00D50851">
        <w:rPr>
          <w:iCs/>
          <w:sz w:val="22"/>
          <w:szCs w:val="22"/>
          <w:lang w:eastAsia="zh-TW"/>
        </w:rPr>
        <w:t xml:space="preserve">Note that all the waveform candidates we evaluated in this contribution can be described by the block diagram shown in </w:t>
      </w:r>
      <w:r w:rsidR="004F4286" w:rsidRPr="00D50851">
        <w:rPr>
          <w:iCs/>
          <w:sz w:val="22"/>
          <w:szCs w:val="22"/>
          <w:lang w:eastAsia="zh-TW"/>
        </w:rPr>
        <w:fldChar w:fldCharType="begin"/>
      </w:r>
      <w:r w:rsidR="004F4286" w:rsidRPr="00D50851">
        <w:rPr>
          <w:iCs/>
          <w:sz w:val="22"/>
          <w:szCs w:val="22"/>
          <w:lang w:eastAsia="zh-TW"/>
        </w:rPr>
        <w:instrText xml:space="preserve"> REF _Ref450665415 \h </w:instrText>
      </w:r>
      <w:r w:rsidR="004F4286" w:rsidRPr="00D50851">
        <w:rPr>
          <w:iCs/>
          <w:sz w:val="22"/>
          <w:szCs w:val="22"/>
          <w:lang w:eastAsia="zh-TW"/>
        </w:rPr>
      </w:r>
      <w:r w:rsidR="00D50851">
        <w:rPr>
          <w:iCs/>
          <w:sz w:val="22"/>
          <w:szCs w:val="22"/>
          <w:lang w:eastAsia="zh-TW"/>
        </w:rPr>
        <w:instrText xml:space="preserve"> \* MERGEFORMAT </w:instrText>
      </w:r>
      <w:r w:rsidR="004F4286" w:rsidRPr="00D50851">
        <w:rPr>
          <w:iCs/>
          <w:sz w:val="22"/>
          <w:szCs w:val="22"/>
          <w:lang w:eastAsia="zh-TW"/>
        </w:rPr>
        <w:fldChar w:fldCharType="separate"/>
      </w:r>
      <w:r w:rsidR="004F4286" w:rsidRPr="00D50851">
        <w:rPr>
          <w:sz w:val="22"/>
          <w:szCs w:val="22"/>
        </w:rPr>
        <w:t xml:space="preserve">Figure </w:t>
      </w:r>
      <w:r w:rsidR="004F4286" w:rsidRPr="00D50851">
        <w:rPr>
          <w:noProof/>
          <w:sz w:val="22"/>
          <w:szCs w:val="22"/>
        </w:rPr>
        <w:t>1</w:t>
      </w:r>
      <w:r w:rsidR="004F4286" w:rsidRPr="00D50851">
        <w:rPr>
          <w:iCs/>
          <w:sz w:val="22"/>
          <w:szCs w:val="22"/>
          <w:lang w:eastAsia="zh-TW"/>
        </w:rPr>
        <w:fldChar w:fldCharType="end"/>
      </w:r>
      <w:r w:rsidR="004F4286" w:rsidRPr="00D50851">
        <w:rPr>
          <w:iCs/>
          <w:sz w:val="22"/>
          <w:szCs w:val="22"/>
          <w:lang w:eastAsia="zh-TW"/>
        </w:rPr>
        <w:t>. Based on this unified representation</w:t>
      </w:r>
      <w:r w:rsidRPr="00D50851">
        <w:rPr>
          <w:iCs/>
          <w:sz w:val="22"/>
          <w:szCs w:val="22"/>
          <w:lang w:eastAsia="zh-TW"/>
        </w:rPr>
        <w:t>, we will first describe the signal formation of CP-OFDM, which is</w:t>
      </w:r>
      <w:r w:rsidR="004F4286" w:rsidRPr="00D50851">
        <w:rPr>
          <w:iCs/>
          <w:sz w:val="22"/>
          <w:szCs w:val="22"/>
          <w:lang w:eastAsia="zh-TW"/>
        </w:rPr>
        <w:t xml:space="preserve"> </w:t>
      </w:r>
      <w:r w:rsidR="004F4286" w:rsidRPr="00D50851">
        <w:rPr>
          <w:rFonts w:eastAsia="MS Mincho"/>
          <w:sz w:val="22"/>
          <w:szCs w:val="22"/>
        </w:rPr>
        <w:t>one of the most popular multi-carrier waveform in wireless communication systems</w:t>
      </w:r>
      <w:r w:rsidRPr="00D50851">
        <w:rPr>
          <w:iCs/>
          <w:sz w:val="22"/>
          <w:szCs w:val="22"/>
          <w:lang w:eastAsia="zh-TW"/>
        </w:rPr>
        <w:t xml:space="preserve">. </w:t>
      </w:r>
      <w:r w:rsidR="003A5C2C" w:rsidRPr="00D50851">
        <w:rPr>
          <w:iCs/>
          <w:sz w:val="22"/>
          <w:szCs w:val="22"/>
          <w:lang w:eastAsia="zh-TW"/>
        </w:rPr>
        <w:t xml:space="preserve">We then give a </w:t>
      </w:r>
      <w:r w:rsidR="00557814" w:rsidRPr="00D50851">
        <w:rPr>
          <w:iCs/>
          <w:sz w:val="22"/>
          <w:szCs w:val="22"/>
          <w:lang w:eastAsia="zh-TW"/>
        </w:rPr>
        <w:t>brief introduc</w:t>
      </w:r>
      <w:r w:rsidR="003A5C2C" w:rsidRPr="00D50851">
        <w:rPr>
          <w:iCs/>
          <w:sz w:val="22"/>
          <w:szCs w:val="22"/>
          <w:lang w:eastAsia="zh-TW"/>
        </w:rPr>
        <w:t xml:space="preserve">tion to </w:t>
      </w:r>
      <w:r w:rsidR="00557814" w:rsidRPr="00D50851">
        <w:rPr>
          <w:iCs/>
          <w:sz w:val="22"/>
          <w:szCs w:val="22"/>
          <w:lang w:eastAsia="zh-TW"/>
        </w:rPr>
        <w:t>DFTS-OFDM</w:t>
      </w:r>
      <w:r w:rsidR="003A5C2C" w:rsidRPr="00D50851">
        <w:rPr>
          <w:iCs/>
          <w:sz w:val="22"/>
          <w:szCs w:val="22"/>
          <w:lang w:eastAsia="zh-TW"/>
        </w:rPr>
        <w:t>.</w:t>
      </w:r>
      <w:r w:rsidR="00557814" w:rsidRPr="00D50851">
        <w:rPr>
          <w:iCs/>
          <w:sz w:val="22"/>
          <w:szCs w:val="22"/>
          <w:lang w:eastAsia="zh-TW"/>
        </w:rPr>
        <w:t xml:space="preserve"> </w:t>
      </w:r>
      <w:r w:rsidR="003A5C2C" w:rsidRPr="00D50851">
        <w:rPr>
          <w:iCs/>
          <w:sz w:val="22"/>
          <w:szCs w:val="22"/>
          <w:lang w:eastAsia="zh-TW"/>
        </w:rPr>
        <w:t xml:space="preserve">Having a lower PAPR as compared to CP-OFDM, DFTS-OFDM is selected as the uplink waveform for LTE. Finally, </w:t>
      </w:r>
      <w:r w:rsidR="00230786" w:rsidRPr="00D50851">
        <w:rPr>
          <w:iCs/>
          <w:sz w:val="22"/>
          <w:szCs w:val="22"/>
          <w:lang w:eastAsia="zh-TW"/>
        </w:rPr>
        <w:t xml:space="preserve">for our evaluation purpose, </w:t>
      </w:r>
      <w:r w:rsidR="003A5C2C" w:rsidRPr="00D50851">
        <w:rPr>
          <w:iCs/>
          <w:sz w:val="22"/>
          <w:szCs w:val="22"/>
          <w:lang w:eastAsia="zh-TW"/>
        </w:rPr>
        <w:t xml:space="preserve">we </w:t>
      </w:r>
      <w:r w:rsidR="006F28B3" w:rsidRPr="00D50851">
        <w:rPr>
          <w:iCs/>
          <w:sz w:val="22"/>
          <w:szCs w:val="22"/>
          <w:lang w:eastAsia="zh-TW"/>
        </w:rPr>
        <w:t xml:space="preserve">also </w:t>
      </w:r>
      <w:r w:rsidR="003A5C2C" w:rsidRPr="00D50851">
        <w:rPr>
          <w:iCs/>
          <w:sz w:val="22"/>
          <w:szCs w:val="22"/>
          <w:lang w:eastAsia="zh-TW"/>
        </w:rPr>
        <w:t xml:space="preserve">describe </w:t>
      </w:r>
      <w:r w:rsidR="00230786" w:rsidRPr="00D50851">
        <w:rPr>
          <w:iCs/>
          <w:sz w:val="22"/>
          <w:szCs w:val="22"/>
          <w:lang w:eastAsia="zh-TW"/>
        </w:rPr>
        <w:t>the low PAPR</w:t>
      </w:r>
      <w:r w:rsidR="004755EF" w:rsidRPr="00D50851">
        <w:rPr>
          <w:iCs/>
          <w:sz w:val="22"/>
          <w:szCs w:val="22"/>
          <w:lang w:eastAsia="zh-TW"/>
        </w:rPr>
        <w:t xml:space="preserve"> </w:t>
      </w:r>
      <w:r w:rsidR="00230786" w:rsidRPr="00D50851">
        <w:rPr>
          <w:iCs/>
          <w:sz w:val="22"/>
          <w:szCs w:val="22"/>
          <w:lang w:eastAsia="zh-TW"/>
        </w:rPr>
        <w:t>Generalized Precoded OFDM (GPO) waveform design as proposed in</w:t>
      </w:r>
      <w:r w:rsidR="004755EF" w:rsidRPr="00D50851">
        <w:rPr>
          <w:iCs/>
          <w:sz w:val="22"/>
          <w:szCs w:val="22"/>
          <w:lang w:eastAsia="zh-TW"/>
        </w:rPr>
        <w:t xml:space="preserve"> [</w:t>
      </w:r>
      <w:r w:rsidR="00F675B9">
        <w:rPr>
          <w:iCs/>
          <w:sz w:val="22"/>
          <w:szCs w:val="22"/>
          <w:lang w:eastAsia="zh-TW"/>
        </w:rPr>
        <w:t>3</w:t>
      </w:r>
      <w:r w:rsidR="004755EF" w:rsidRPr="00D50851">
        <w:rPr>
          <w:iCs/>
          <w:sz w:val="22"/>
          <w:szCs w:val="22"/>
          <w:lang w:eastAsia="zh-TW"/>
        </w:rPr>
        <w:t>].</w:t>
      </w:r>
      <w:r w:rsidR="00557814" w:rsidRPr="00D50851">
        <w:rPr>
          <w:iCs/>
          <w:sz w:val="22"/>
          <w:szCs w:val="22"/>
          <w:lang w:eastAsia="zh-TW"/>
        </w:rPr>
        <w:t xml:space="preserve"> </w:t>
      </w:r>
    </w:p>
    <w:p w:rsidR="004F4286" w:rsidRDefault="004F4286" w:rsidP="004F4286">
      <w:pPr>
        <w:tabs>
          <w:tab w:val="left" w:pos="5159"/>
        </w:tabs>
        <w:spacing w:before="120"/>
        <w:jc w:val="center"/>
        <w:rPr>
          <w:iCs/>
          <w:sz w:val="22"/>
          <w:szCs w:val="22"/>
          <w:lang w:eastAsia="zh-TW"/>
        </w:rPr>
      </w:pPr>
      <w:r>
        <w:rPr>
          <w:iCs/>
          <w:noProof/>
          <w:sz w:val="22"/>
          <w:szCs w:val="22"/>
          <w:lang w:eastAsia="zh-TW"/>
        </w:rPr>
        <w:drawing>
          <wp:inline distT="0" distB="0" distL="0" distR="0" wp14:anchorId="6FC9CFF7">
            <wp:extent cx="5431790"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1790" cy="1146175"/>
                    </a:xfrm>
                    <a:prstGeom prst="rect">
                      <a:avLst/>
                    </a:prstGeom>
                    <a:noFill/>
                  </pic:spPr>
                </pic:pic>
              </a:graphicData>
            </a:graphic>
          </wp:inline>
        </w:drawing>
      </w:r>
    </w:p>
    <w:p w:rsidR="004F4286" w:rsidRPr="004F4286" w:rsidRDefault="004F4286" w:rsidP="004F4286">
      <w:pPr>
        <w:pStyle w:val="Caption"/>
        <w:jc w:val="center"/>
        <w:rPr>
          <w:rFonts w:eastAsia="MS Mincho"/>
          <w:sz w:val="22"/>
          <w:szCs w:val="22"/>
        </w:rPr>
      </w:pPr>
      <w:bookmarkStart w:id="3" w:name="_Ref450665415"/>
      <w:r>
        <w:t xml:space="preserve">Figure </w:t>
      </w:r>
      <w:r>
        <w:fldChar w:fldCharType="begin"/>
      </w:r>
      <w:r>
        <w:instrText xml:space="preserve"> SEQ Figure \* ARABIC </w:instrText>
      </w:r>
      <w:r>
        <w:fldChar w:fldCharType="separate"/>
      </w:r>
      <w:r w:rsidR="00A028C0">
        <w:rPr>
          <w:noProof/>
        </w:rPr>
        <w:t>1</w:t>
      </w:r>
      <w:r>
        <w:rPr>
          <w:noProof/>
        </w:rPr>
        <w:fldChar w:fldCharType="end"/>
      </w:r>
      <w:bookmarkEnd w:id="3"/>
      <w:r>
        <w:t xml:space="preserve">: </w:t>
      </w:r>
      <w:r>
        <w:t xml:space="preserve">A unified representation for evaluated waveform candidates. </w:t>
      </w:r>
    </w:p>
    <w:p w:rsidR="00FE7BBF" w:rsidRPr="00F47FB0" w:rsidRDefault="00FE7BBF" w:rsidP="00F47FB0">
      <w:pPr>
        <w:pStyle w:val="ListParagraph"/>
        <w:keepNext/>
        <w:numPr>
          <w:ilvl w:val="0"/>
          <w:numId w:val="32"/>
        </w:numPr>
        <w:spacing w:before="120" w:after="120"/>
        <w:outlineLvl w:val="1"/>
        <w:rPr>
          <w:rFonts w:ascii="Arial" w:eastAsia="MS Gothic" w:hAnsi="Arial"/>
          <w:vanish/>
          <w:sz w:val="28"/>
          <w:szCs w:val="24"/>
          <w:lang w:val="en-GB" w:eastAsia="ja-JP"/>
        </w:rPr>
      </w:pPr>
    </w:p>
    <w:p w:rsidR="00FE7BBF" w:rsidRPr="00F47FB0" w:rsidRDefault="00FE7BBF" w:rsidP="00F47FB0">
      <w:pPr>
        <w:pStyle w:val="ListParagraph"/>
        <w:keepNext/>
        <w:numPr>
          <w:ilvl w:val="0"/>
          <w:numId w:val="32"/>
        </w:numPr>
        <w:spacing w:before="120" w:after="120"/>
        <w:outlineLvl w:val="1"/>
        <w:rPr>
          <w:rFonts w:ascii="Arial" w:eastAsia="MS Gothic" w:hAnsi="Arial"/>
          <w:vanish/>
          <w:sz w:val="28"/>
          <w:szCs w:val="24"/>
          <w:lang w:val="en-GB" w:eastAsia="ja-JP"/>
        </w:rPr>
      </w:pPr>
    </w:p>
    <w:p w:rsidR="00FE7BBF" w:rsidRDefault="00FE7BBF" w:rsidP="00F47FB0">
      <w:pPr>
        <w:keepNext/>
        <w:numPr>
          <w:ilvl w:val="1"/>
          <w:numId w:val="32"/>
        </w:numPr>
        <w:spacing w:before="120" w:after="120"/>
        <w:outlineLvl w:val="1"/>
        <w:rPr>
          <w:rFonts w:ascii="Arial" w:eastAsia="MS Gothic" w:hAnsi="Arial"/>
          <w:sz w:val="28"/>
          <w:szCs w:val="24"/>
          <w:lang w:val="en-GB" w:eastAsia="ja-JP"/>
        </w:rPr>
      </w:pPr>
      <w:r w:rsidRPr="009F5DDC">
        <w:rPr>
          <w:rFonts w:ascii="Arial" w:eastAsia="MS Gothic" w:hAnsi="Arial"/>
          <w:sz w:val="28"/>
          <w:szCs w:val="24"/>
          <w:lang w:val="en-GB" w:eastAsia="ja-JP"/>
        </w:rPr>
        <w:t>CP-OFDM</w:t>
      </w:r>
    </w:p>
    <w:p w:rsidR="00FE7BBF" w:rsidRPr="00D50851" w:rsidRDefault="0077014F" w:rsidP="004F4286">
      <w:pPr>
        <w:autoSpaceDE w:val="0"/>
        <w:autoSpaceDN w:val="0"/>
        <w:adjustRightInd w:val="0"/>
        <w:spacing w:after="120"/>
        <w:jc w:val="both"/>
        <w:rPr>
          <w:rFonts w:eastAsia="MS Mincho"/>
          <w:sz w:val="22"/>
          <w:szCs w:val="22"/>
        </w:rPr>
      </w:pPr>
      <w:r w:rsidRPr="00D50851">
        <w:rPr>
          <w:rFonts w:eastAsia="MS Mincho"/>
          <w:sz w:val="22"/>
          <w:szCs w:val="22"/>
        </w:rPr>
        <w:t xml:space="preserve">When we take out the precoder in </w:t>
      </w:r>
      <w:r w:rsidRPr="00D50851">
        <w:rPr>
          <w:rFonts w:eastAsia="MS Mincho"/>
          <w:sz w:val="22"/>
          <w:szCs w:val="22"/>
        </w:rPr>
        <w:fldChar w:fldCharType="begin"/>
      </w:r>
      <w:r w:rsidRPr="00D50851">
        <w:rPr>
          <w:rFonts w:eastAsia="MS Mincho"/>
          <w:sz w:val="22"/>
          <w:szCs w:val="22"/>
        </w:rPr>
        <w:instrText xml:space="preserve"> REF _Ref450665415 \h </w:instrText>
      </w:r>
      <w:r w:rsidRPr="00D50851">
        <w:rPr>
          <w:rFonts w:eastAsia="MS Mincho"/>
          <w:sz w:val="22"/>
          <w:szCs w:val="22"/>
        </w:rPr>
      </w:r>
      <w:r w:rsidR="00D50851">
        <w:rPr>
          <w:rFonts w:eastAsia="MS Mincho"/>
          <w:sz w:val="22"/>
          <w:szCs w:val="22"/>
        </w:rPr>
        <w:instrText xml:space="preserve"> \* MERGEFORMAT </w:instrText>
      </w:r>
      <w:r w:rsidRPr="00D50851">
        <w:rPr>
          <w:rFonts w:eastAsia="MS Mincho"/>
          <w:sz w:val="22"/>
          <w:szCs w:val="22"/>
        </w:rPr>
        <w:fldChar w:fldCharType="separate"/>
      </w:r>
      <w:r w:rsidRPr="00D50851">
        <w:rPr>
          <w:sz w:val="22"/>
          <w:szCs w:val="22"/>
        </w:rPr>
        <w:t xml:space="preserve">Figure </w:t>
      </w:r>
      <w:r w:rsidRPr="00D50851">
        <w:rPr>
          <w:noProof/>
          <w:sz w:val="22"/>
          <w:szCs w:val="22"/>
        </w:rPr>
        <w:t>1</w:t>
      </w:r>
      <w:r w:rsidRPr="00D50851">
        <w:rPr>
          <w:rFonts w:eastAsia="MS Mincho"/>
          <w:sz w:val="22"/>
          <w:szCs w:val="22"/>
        </w:rPr>
        <w:fldChar w:fldCharType="end"/>
      </w:r>
      <w:r w:rsidRPr="00D50851">
        <w:rPr>
          <w:rFonts w:eastAsia="MS Mincho"/>
          <w:sz w:val="22"/>
          <w:szCs w:val="22"/>
        </w:rPr>
        <w:t>, we get o</w:t>
      </w:r>
      <w:r w:rsidR="00FE7BBF" w:rsidRPr="00D50851">
        <w:rPr>
          <w:rFonts w:eastAsia="MS Mincho"/>
          <w:sz w:val="22"/>
          <w:szCs w:val="22"/>
        </w:rPr>
        <w:t>rthogonal frequency division multiplexing (OFDM)</w:t>
      </w:r>
      <w:r w:rsidRPr="00D50851">
        <w:rPr>
          <w:rFonts w:eastAsia="MS Mincho"/>
          <w:sz w:val="22"/>
          <w:szCs w:val="22"/>
        </w:rPr>
        <w:t>, which</w:t>
      </w:r>
      <w:r w:rsidR="00FE7BBF" w:rsidRPr="00D50851">
        <w:rPr>
          <w:rFonts w:eastAsia="MS Mincho"/>
          <w:sz w:val="22"/>
          <w:szCs w:val="22"/>
        </w:rPr>
        <w:t xml:space="preserve"> is one of the most popular multi-carrier waveform in wireless communication systems due to its implementation friendly structure on both transmitter and receiver side. With Cyclic Prefix (CP) added to the beginning of an OFDM symbol, it further allows simple equalization on the receiver side for multipath channels with long delay profiles. Due to these advantages, CP-OFDM is chosen to be the waveform for WiFi, WiMax and Long Term Evolution (LTE).</w:t>
      </w:r>
    </w:p>
    <w:p w:rsidR="00FE7BBF" w:rsidRPr="00D50851" w:rsidRDefault="00FE7BBF" w:rsidP="00E67E3D">
      <w:pPr>
        <w:autoSpaceDE w:val="0"/>
        <w:autoSpaceDN w:val="0"/>
        <w:adjustRightInd w:val="0"/>
        <w:spacing w:after="120"/>
        <w:jc w:val="both"/>
        <w:rPr>
          <w:rFonts w:eastAsia="MS Mincho"/>
          <w:sz w:val="22"/>
          <w:szCs w:val="22"/>
        </w:rPr>
      </w:pPr>
      <w:r w:rsidRPr="00D50851">
        <w:rPr>
          <w:rFonts w:eastAsia="MS Mincho"/>
          <w:sz w:val="22"/>
          <w:szCs w:val="22"/>
        </w:rPr>
        <w:t xml:space="preserve">Despite its advantages described above, CP-OFDM also possess several major disadvantages, including high signal PAPR, slow </w:t>
      </w:r>
      <w:r w:rsidR="006B326B" w:rsidRPr="00D50851">
        <w:rPr>
          <w:rFonts w:eastAsia="MS Mincho"/>
          <w:sz w:val="22"/>
          <w:szCs w:val="22"/>
        </w:rPr>
        <w:t xml:space="preserve">spectral </w:t>
      </w:r>
      <w:r w:rsidRPr="00D50851">
        <w:rPr>
          <w:rFonts w:eastAsia="MS Mincho"/>
          <w:sz w:val="22"/>
          <w:szCs w:val="22"/>
        </w:rPr>
        <w:t xml:space="preserve">side-lobe roll-offs (or equivalently, high OOB leakage), severe ICI in high mobility environments, and spectral efficiency degradation due to insertion of CP. </w:t>
      </w:r>
    </w:p>
    <w:p w:rsidR="003F395D" w:rsidRDefault="003F395D" w:rsidP="003F395D">
      <w:pPr>
        <w:keepNext/>
        <w:numPr>
          <w:ilvl w:val="1"/>
          <w:numId w:val="32"/>
        </w:numPr>
        <w:spacing w:before="120" w:after="120"/>
        <w:outlineLvl w:val="1"/>
        <w:rPr>
          <w:rFonts w:ascii="Arial" w:eastAsia="MS Gothic" w:hAnsi="Arial"/>
          <w:sz w:val="28"/>
          <w:szCs w:val="24"/>
          <w:lang w:val="en-GB" w:eastAsia="ja-JP"/>
        </w:rPr>
      </w:pPr>
      <w:r>
        <w:rPr>
          <w:rFonts w:ascii="Arial" w:eastAsia="MS Gothic" w:hAnsi="Arial"/>
          <w:sz w:val="28"/>
          <w:szCs w:val="24"/>
          <w:lang w:val="en-GB" w:eastAsia="ja-JP"/>
        </w:rPr>
        <w:lastRenderedPageBreak/>
        <w:t>DFTS-OFDM</w:t>
      </w:r>
    </w:p>
    <w:p w:rsidR="002D02B3" w:rsidRPr="00D50851" w:rsidRDefault="0077014F" w:rsidP="001C29B1">
      <w:pPr>
        <w:autoSpaceDE w:val="0"/>
        <w:autoSpaceDN w:val="0"/>
        <w:adjustRightInd w:val="0"/>
        <w:spacing w:after="120"/>
        <w:jc w:val="both"/>
        <w:rPr>
          <w:rFonts w:eastAsia="MS Mincho"/>
          <w:sz w:val="22"/>
          <w:szCs w:val="22"/>
        </w:rPr>
      </w:pPr>
      <w:r w:rsidRPr="00D50851">
        <w:rPr>
          <w:rFonts w:eastAsia="MS Mincho"/>
          <w:sz w:val="22"/>
          <w:szCs w:val="22"/>
        </w:rPr>
        <w:t xml:space="preserve">When the precoder in </w:t>
      </w:r>
      <w:r w:rsidRPr="00D50851">
        <w:rPr>
          <w:rFonts w:eastAsia="MS Mincho"/>
          <w:sz w:val="22"/>
          <w:szCs w:val="22"/>
        </w:rPr>
        <w:fldChar w:fldCharType="begin"/>
      </w:r>
      <w:r w:rsidRPr="00D50851">
        <w:rPr>
          <w:rFonts w:eastAsia="MS Mincho"/>
          <w:sz w:val="22"/>
          <w:szCs w:val="22"/>
        </w:rPr>
        <w:instrText xml:space="preserve"> REF _Ref450665415 \h </w:instrText>
      </w:r>
      <w:r w:rsidRPr="00D50851">
        <w:rPr>
          <w:rFonts w:eastAsia="MS Mincho"/>
          <w:sz w:val="22"/>
          <w:szCs w:val="22"/>
        </w:rPr>
      </w:r>
      <w:r w:rsidR="00D50851">
        <w:rPr>
          <w:rFonts w:eastAsia="MS Mincho"/>
          <w:sz w:val="22"/>
          <w:szCs w:val="22"/>
        </w:rPr>
        <w:instrText xml:space="preserve"> \* MERGEFORMAT </w:instrText>
      </w:r>
      <w:r w:rsidRPr="00D50851">
        <w:rPr>
          <w:rFonts w:eastAsia="MS Mincho"/>
          <w:sz w:val="22"/>
          <w:szCs w:val="22"/>
        </w:rPr>
        <w:fldChar w:fldCharType="separate"/>
      </w:r>
      <w:r w:rsidRPr="00D50851">
        <w:rPr>
          <w:sz w:val="22"/>
          <w:szCs w:val="22"/>
        </w:rPr>
        <w:t xml:space="preserve">Figure </w:t>
      </w:r>
      <w:r w:rsidRPr="00D50851">
        <w:rPr>
          <w:noProof/>
          <w:sz w:val="22"/>
          <w:szCs w:val="22"/>
        </w:rPr>
        <w:t>1</w:t>
      </w:r>
      <w:r w:rsidRPr="00D50851">
        <w:rPr>
          <w:rFonts w:eastAsia="MS Mincho"/>
          <w:sz w:val="22"/>
          <w:szCs w:val="22"/>
        </w:rPr>
        <w:fldChar w:fldCharType="end"/>
      </w:r>
      <w:r w:rsidRPr="00D50851">
        <w:rPr>
          <w:rFonts w:eastAsia="MS Mincho"/>
          <w:sz w:val="22"/>
          <w:szCs w:val="22"/>
        </w:rPr>
        <w:t xml:space="preserve"> represents a Discrete Fourier Transform (DFT), we have </w:t>
      </w:r>
      <w:r w:rsidR="00C22221" w:rsidRPr="00D50851">
        <w:rPr>
          <w:rFonts w:eastAsia="MS Mincho"/>
          <w:sz w:val="22"/>
          <w:szCs w:val="22"/>
        </w:rPr>
        <w:t xml:space="preserve">DFT-Spread </w:t>
      </w:r>
      <w:r w:rsidR="003F395D" w:rsidRPr="00D50851">
        <w:rPr>
          <w:rFonts w:eastAsia="MS Mincho"/>
          <w:sz w:val="22"/>
          <w:szCs w:val="22"/>
        </w:rPr>
        <w:t>Orthogonal frequency division multiplexing (</w:t>
      </w:r>
      <w:r w:rsidR="00C22221" w:rsidRPr="00D50851">
        <w:rPr>
          <w:rFonts w:eastAsia="MS Mincho"/>
          <w:sz w:val="22"/>
          <w:szCs w:val="22"/>
        </w:rPr>
        <w:t>DFTS-</w:t>
      </w:r>
      <w:r w:rsidR="003F395D" w:rsidRPr="00D50851">
        <w:rPr>
          <w:rFonts w:eastAsia="MS Mincho"/>
          <w:sz w:val="22"/>
          <w:szCs w:val="22"/>
        </w:rPr>
        <w:t>OFDM)</w:t>
      </w:r>
      <w:r w:rsidR="00924B56" w:rsidRPr="00D50851">
        <w:rPr>
          <w:rFonts w:eastAsia="MS Mincho"/>
          <w:sz w:val="22"/>
          <w:szCs w:val="22"/>
        </w:rPr>
        <w:t xml:space="preserve">. </w:t>
      </w:r>
      <w:r w:rsidR="0077309E" w:rsidRPr="00D50851">
        <w:rPr>
          <w:rFonts w:eastAsia="MS Mincho"/>
          <w:sz w:val="22"/>
          <w:szCs w:val="22"/>
        </w:rPr>
        <w:t xml:space="preserve">The DFT converts constellation symbols in time domain to frequency domain before they are mapped to OFDM subcarriers. This reduces the PAPR of the waveform by </w:t>
      </w:r>
      <w:r w:rsidR="006F46B5" w:rsidRPr="00D50851">
        <w:rPr>
          <w:rFonts w:eastAsia="MS Mincho"/>
          <w:sz w:val="22"/>
          <w:szCs w:val="22"/>
        </w:rPr>
        <w:t>2 to 3 dB compared to CP-OFDM, which directly translates to gain in SNR when PA power back-off is taken into consideration. It is because of this low PAPR (compared to CP-OFDM) property that 3GPP selected DFTS-OFD</w:t>
      </w:r>
      <w:r w:rsidR="003000B7" w:rsidRPr="00D50851">
        <w:rPr>
          <w:rFonts w:eastAsia="MS Mincho"/>
          <w:sz w:val="22"/>
          <w:szCs w:val="22"/>
        </w:rPr>
        <w:t>M as the uplink waveform for LTE</w:t>
      </w:r>
      <w:r w:rsidR="006F46B5" w:rsidRPr="00D50851">
        <w:rPr>
          <w:rFonts w:eastAsia="MS Mincho"/>
          <w:sz w:val="22"/>
          <w:szCs w:val="22"/>
        </w:rPr>
        <w:t xml:space="preserve">. </w:t>
      </w:r>
    </w:p>
    <w:p w:rsidR="003F395D" w:rsidRPr="00D50851" w:rsidRDefault="003000B7" w:rsidP="003F395D">
      <w:pPr>
        <w:autoSpaceDE w:val="0"/>
        <w:autoSpaceDN w:val="0"/>
        <w:adjustRightInd w:val="0"/>
        <w:spacing w:after="120"/>
        <w:rPr>
          <w:rFonts w:eastAsia="MS Mincho"/>
          <w:sz w:val="22"/>
          <w:szCs w:val="22"/>
          <w:lang w:eastAsia="ja-JP"/>
        </w:rPr>
      </w:pPr>
      <w:r w:rsidRPr="00D50851">
        <w:rPr>
          <w:rFonts w:eastAsia="MS Mincho"/>
          <w:sz w:val="22"/>
          <w:szCs w:val="22"/>
        </w:rPr>
        <w:t xml:space="preserve">Despite its advantages described above, DFTS-OFDM also possess several major disadvantages.  </w:t>
      </w:r>
      <w:r w:rsidR="006B326B" w:rsidRPr="00D50851">
        <w:rPr>
          <w:rFonts w:eastAsia="MS Mincho"/>
          <w:sz w:val="22"/>
          <w:szCs w:val="22"/>
        </w:rPr>
        <w:t>For example, since it has identical PSD as CP-OFDM, DFTS-OFDM still suffers from</w:t>
      </w:r>
      <w:r w:rsidRPr="00D50851">
        <w:rPr>
          <w:rFonts w:eastAsia="MS Mincho"/>
          <w:sz w:val="22"/>
          <w:szCs w:val="22"/>
        </w:rPr>
        <w:t xml:space="preserve"> slow </w:t>
      </w:r>
      <w:r w:rsidR="006B326B" w:rsidRPr="00D50851">
        <w:rPr>
          <w:rFonts w:eastAsia="MS Mincho"/>
          <w:sz w:val="22"/>
          <w:szCs w:val="22"/>
        </w:rPr>
        <w:t xml:space="preserve">spectral </w:t>
      </w:r>
      <w:r w:rsidRPr="00D50851">
        <w:rPr>
          <w:rFonts w:eastAsia="MS Mincho"/>
          <w:sz w:val="22"/>
          <w:szCs w:val="22"/>
        </w:rPr>
        <w:t>side-lobe roll-offs (or equiva</w:t>
      </w:r>
      <w:r w:rsidR="006B326B" w:rsidRPr="00D50851">
        <w:rPr>
          <w:rFonts w:eastAsia="MS Mincho"/>
          <w:sz w:val="22"/>
          <w:szCs w:val="22"/>
        </w:rPr>
        <w:t xml:space="preserve">lently, high OOB leakage). </w:t>
      </w:r>
      <w:r w:rsidR="00B30718" w:rsidRPr="00D50851">
        <w:rPr>
          <w:rFonts w:eastAsia="MS Mincho"/>
          <w:sz w:val="22"/>
          <w:szCs w:val="22"/>
        </w:rPr>
        <w:t xml:space="preserve">Furthermore, </w:t>
      </w:r>
      <w:r w:rsidR="00BC2F09" w:rsidRPr="00D50851">
        <w:rPr>
          <w:rFonts w:eastAsia="MS Mincho"/>
          <w:sz w:val="22"/>
          <w:szCs w:val="22"/>
        </w:rPr>
        <w:t xml:space="preserve">since </w:t>
      </w:r>
      <w:r w:rsidR="00B30718" w:rsidRPr="00D50851">
        <w:rPr>
          <w:rFonts w:eastAsia="MS Mincho"/>
          <w:sz w:val="22"/>
          <w:szCs w:val="22"/>
        </w:rPr>
        <w:t xml:space="preserve">the PAPR of DFTS-OFDM ranges from </w:t>
      </w:r>
      <w:r w:rsidR="00BC2F09" w:rsidRPr="00D50851">
        <w:rPr>
          <w:rFonts w:eastAsia="MS Mincho"/>
          <w:sz w:val="22"/>
          <w:szCs w:val="22"/>
        </w:rPr>
        <w:t>7 to 9</w:t>
      </w:r>
      <w:r w:rsidR="00A938B8" w:rsidRPr="00D50851">
        <w:rPr>
          <w:rFonts w:eastAsia="MS Mincho"/>
          <w:sz w:val="22"/>
          <w:szCs w:val="22"/>
        </w:rPr>
        <w:t>.5</w:t>
      </w:r>
      <w:r w:rsidR="00BC2F09" w:rsidRPr="00D50851">
        <w:rPr>
          <w:rFonts w:eastAsia="MS Mincho"/>
          <w:sz w:val="22"/>
          <w:szCs w:val="22"/>
        </w:rPr>
        <w:t xml:space="preserve"> dB, it still requ</w:t>
      </w:r>
      <w:r w:rsidR="0077014F" w:rsidRPr="00D50851">
        <w:rPr>
          <w:rFonts w:eastAsia="MS Mincho"/>
          <w:sz w:val="22"/>
          <w:szCs w:val="22"/>
        </w:rPr>
        <w:t>ires significant power back-off</w:t>
      </w:r>
      <w:r w:rsidR="00BC2F09" w:rsidRPr="00D50851">
        <w:rPr>
          <w:rFonts w:eastAsia="MS Mincho"/>
          <w:sz w:val="22"/>
          <w:szCs w:val="22"/>
        </w:rPr>
        <w:t xml:space="preserve"> when nonlinear PA model is considered.</w:t>
      </w:r>
    </w:p>
    <w:p w:rsidR="003F395D" w:rsidRDefault="003F395D" w:rsidP="003F395D">
      <w:pPr>
        <w:keepNext/>
        <w:numPr>
          <w:ilvl w:val="1"/>
          <w:numId w:val="32"/>
        </w:numPr>
        <w:spacing w:before="120" w:after="120"/>
        <w:outlineLvl w:val="1"/>
        <w:rPr>
          <w:rFonts w:ascii="Arial" w:eastAsia="MS Gothic" w:hAnsi="Arial"/>
          <w:sz w:val="28"/>
          <w:szCs w:val="24"/>
          <w:lang w:val="en-GB" w:eastAsia="ja-JP"/>
        </w:rPr>
      </w:pPr>
      <w:r>
        <w:rPr>
          <w:rFonts w:ascii="Arial" w:eastAsia="MS Gothic" w:hAnsi="Arial"/>
          <w:sz w:val="28"/>
          <w:szCs w:val="24"/>
          <w:lang w:val="en-GB" w:eastAsia="ja-JP"/>
        </w:rPr>
        <w:t>Low</w:t>
      </w:r>
      <w:r w:rsidR="006B326B">
        <w:rPr>
          <w:rFonts w:ascii="Arial" w:eastAsia="MS Gothic" w:hAnsi="Arial"/>
          <w:sz w:val="28"/>
          <w:szCs w:val="24"/>
          <w:lang w:val="en-GB" w:eastAsia="ja-JP"/>
        </w:rPr>
        <w:t xml:space="preserve"> PAPR Generalized Precoded OFDM</w:t>
      </w:r>
    </w:p>
    <w:p w:rsidR="00FE7BBF" w:rsidRPr="00D50851" w:rsidRDefault="006B326B" w:rsidP="0027553E">
      <w:pPr>
        <w:autoSpaceDE w:val="0"/>
        <w:autoSpaceDN w:val="0"/>
        <w:adjustRightInd w:val="0"/>
        <w:spacing w:after="120"/>
        <w:jc w:val="both"/>
        <w:rPr>
          <w:iCs/>
          <w:sz w:val="22"/>
          <w:szCs w:val="22"/>
          <w:lang w:eastAsia="zh-TW"/>
        </w:rPr>
      </w:pPr>
      <w:r w:rsidRPr="00D50851">
        <w:rPr>
          <w:iCs/>
          <w:sz w:val="22"/>
          <w:szCs w:val="22"/>
          <w:lang w:val="en-GB" w:eastAsia="zh-TW"/>
        </w:rPr>
        <w:t>T</w:t>
      </w:r>
      <w:r w:rsidRPr="00D50851">
        <w:rPr>
          <w:iCs/>
          <w:sz w:val="22"/>
          <w:szCs w:val="22"/>
          <w:lang w:eastAsia="zh-TW"/>
        </w:rPr>
        <w:t xml:space="preserve">he Low PAPR Generalized Precoded OFDM </w:t>
      </w:r>
      <w:r w:rsidR="00B30718" w:rsidRPr="00D50851">
        <w:rPr>
          <w:iCs/>
          <w:sz w:val="22"/>
          <w:szCs w:val="22"/>
          <w:lang w:eastAsia="zh-TW"/>
        </w:rPr>
        <w:t xml:space="preserve">(GPO) </w:t>
      </w:r>
      <w:r w:rsidRPr="00D50851">
        <w:rPr>
          <w:iCs/>
          <w:sz w:val="22"/>
          <w:szCs w:val="22"/>
          <w:lang w:eastAsia="zh-TW"/>
        </w:rPr>
        <w:t>as described in [</w:t>
      </w:r>
      <w:r w:rsidR="00F675B9">
        <w:rPr>
          <w:iCs/>
          <w:sz w:val="22"/>
          <w:szCs w:val="22"/>
          <w:lang w:eastAsia="zh-TW"/>
        </w:rPr>
        <w:t>3</w:t>
      </w:r>
      <w:r w:rsidRPr="00D50851">
        <w:rPr>
          <w:iCs/>
          <w:sz w:val="22"/>
          <w:szCs w:val="22"/>
          <w:lang w:eastAsia="zh-TW"/>
        </w:rPr>
        <w:t xml:space="preserve">] can be viewed as a frequency domain realization of a linearized GMSK signal with some </w:t>
      </w:r>
      <w:r w:rsidR="00B30718" w:rsidRPr="00D50851">
        <w:rPr>
          <w:iCs/>
          <w:sz w:val="22"/>
          <w:szCs w:val="22"/>
          <w:lang w:eastAsia="zh-TW"/>
        </w:rPr>
        <w:t xml:space="preserve">minor </w:t>
      </w:r>
      <w:r w:rsidRPr="00D50851">
        <w:rPr>
          <w:iCs/>
          <w:sz w:val="22"/>
          <w:szCs w:val="22"/>
          <w:lang w:eastAsia="zh-TW"/>
        </w:rPr>
        <w:t>modifications.</w:t>
      </w:r>
      <w:r w:rsidR="00B30718" w:rsidRPr="00D50851">
        <w:rPr>
          <w:iCs/>
          <w:sz w:val="22"/>
          <w:szCs w:val="22"/>
          <w:lang w:eastAsia="zh-TW"/>
        </w:rPr>
        <w:t xml:space="preserve"> A typical GPO </w:t>
      </w:r>
      <w:r w:rsidR="00D50851" w:rsidRPr="00D50851">
        <w:rPr>
          <w:iCs/>
          <w:sz w:val="22"/>
          <w:szCs w:val="22"/>
          <w:lang w:eastAsia="zh-TW"/>
        </w:rPr>
        <w:t xml:space="preserve">waveform can also be represented by the block diagram shown in </w:t>
      </w:r>
      <w:r w:rsidR="00D50851" w:rsidRPr="00D50851">
        <w:rPr>
          <w:iCs/>
          <w:sz w:val="22"/>
          <w:szCs w:val="22"/>
          <w:lang w:eastAsia="zh-TW"/>
        </w:rPr>
        <w:fldChar w:fldCharType="begin"/>
      </w:r>
      <w:r w:rsidR="00D50851" w:rsidRPr="00D50851">
        <w:rPr>
          <w:iCs/>
          <w:sz w:val="22"/>
          <w:szCs w:val="22"/>
          <w:lang w:eastAsia="zh-TW"/>
        </w:rPr>
        <w:instrText xml:space="preserve"> REF _Ref450665415 \h </w:instrText>
      </w:r>
      <w:r w:rsidR="00D50851" w:rsidRPr="00D50851">
        <w:rPr>
          <w:iCs/>
          <w:sz w:val="22"/>
          <w:szCs w:val="22"/>
          <w:lang w:eastAsia="zh-TW"/>
        </w:rPr>
      </w:r>
      <w:r w:rsidR="00D50851">
        <w:rPr>
          <w:iCs/>
          <w:sz w:val="22"/>
          <w:szCs w:val="22"/>
          <w:lang w:eastAsia="zh-TW"/>
        </w:rPr>
        <w:instrText xml:space="preserve"> \* MERGEFORMAT </w:instrText>
      </w:r>
      <w:r w:rsidR="00D50851" w:rsidRPr="00D50851">
        <w:rPr>
          <w:iCs/>
          <w:sz w:val="22"/>
          <w:szCs w:val="22"/>
          <w:lang w:eastAsia="zh-TW"/>
        </w:rPr>
        <w:fldChar w:fldCharType="separate"/>
      </w:r>
      <w:r w:rsidR="00D50851" w:rsidRPr="00D50851">
        <w:rPr>
          <w:sz w:val="22"/>
          <w:szCs w:val="22"/>
        </w:rPr>
        <w:t xml:space="preserve">Figure </w:t>
      </w:r>
      <w:r w:rsidR="00D50851" w:rsidRPr="00D50851">
        <w:rPr>
          <w:noProof/>
          <w:sz w:val="22"/>
          <w:szCs w:val="22"/>
        </w:rPr>
        <w:t>1</w:t>
      </w:r>
      <w:r w:rsidR="00D50851" w:rsidRPr="00D50851">
        <w:rPr>
          <w:iCs/>
          <w:sz w:val="22"/>
          <w:szCs w:val="22"/>
          <w:lang w:eastAsia="zh-TW"/>
        </w:rPr>
        <w:fldChar w:fldCharType="end"/>
      </w:r>
      <w:r w:rsidR="00D50851" w:rsidRPr="00D50851">
        <w:rPr>
          <w:iCs/>
          <w:sz w:val="22"/>
          <w:szCs w:val="22"/>
          <w:lang w:eastAsia="zh-TW"/>
        </w:rPr>
        <w:t xml:space="preserve">, where the precoder </w:t>
      </w:r>
      <w:r w:rsidR="00AE3DD3" w:rsidRPr="00D50851">
        <w:rPr>
          <w:iCs/>
          <w:sz w:val="22"/>
          <w:szCs w:val="22"/>
          <w:lang w:eastAsia="zh-TW"/>
        </w:rPr>
        <w:t xml:space="preserve">consists of a DFT, a repetition module, and a frequency domain pulse shaping filter (FDPSF). </w:t>
      </w:r>
      <w:r w:rsidR="00A938B8" w:rsidRPr="00D50851">
        <w:rPr>
          <w:iCs/>
          <w:sz w:val="22"/>
          <w:szCs w:val="22"/>
          <w:lang w:eastAsia="zh-TW"/>
        </w:rPr>
        <w:t>In [</w:t>
      </w:r>
      <w:r w:rsidR="00F675B9">
        <w:rPr>
          <w:iCs/>
          <w:sz w:val="22"/>
          <w:szCs w:val="22"/>
          <w:lang w:eastAsia="zh-TW"/>
        </w:rPr>
        <w:t>3</w:t>
      </w:r>
      <w:r w:rsidR="00A938B8" w:rsidRPr="00D50851">
        <w:rPr>
          <w:iCs/>
          <w:sz w:val="22"/>
          <w:szCs w:val="22"/>
          <w:lang w:eastAsia="zh-TW"/>
        </w:rPr>
        <w:t xml:space="preserve">], the primary pulse of the linearized GMSK signal is selected as the FDPSF, and </w:t>
      </w:r>
      <w:r w:rsidR="00A938B8" w:rsidRPr="00D50851">
        <w:rPr>
          <w:rFonts w:ascii="Calibri" w:hAnsi="Calibri"/>
          <w:iCs/>
          <w:sz w:val="22"/>
          <w:szCs w:val="22"/>
          <w:lang w:eastAsia="zh-TW"/>
        </w:rPr>
        <w:t>π</w:t>
      </w:r>
      <w:r w:rsidR="00A938B8" w:rsidRPr="00D50851">
        <w:rPr>
          <w:iCs/>
          <w:sz w:val="22"/>
          <w:szCs w:val="22"/>
          <w:lang w:eastAsia="zh-TW"/>
        </w:rPr>
        <w:t>/2-BPSK is used as the input constellation. The resulting waveform possess a PAPR of 1.97 dB and a maximum spectral efficiency of 1 bit/s/Hz.</w:t>
      </w:r>
    </w:p>
    <w:p w:rsidR="00FE7BBF" w:rsidRPr="00B300C3" w:rsidRDefault="00FE7BBF" w:rsidP="00074087">
      <w:pPr>
        <w:pBdr>
          <w:top w:val="single" w:sz="4" w:space="1" w:color="auto"/>
        </w:pBdr>
        <w:tabs>
          <w:tab w:val="left" w:pos="567"/>
        </w:tabs>
        <w:spacing w:after="0"/>
        <w:rPr>
          <w:rFonts w:ascii="Arial" w:eastAsia="MS Mincho" w:hAnsi="Arial" w:cs="Arial"/>
          <w:b/>
          <w:sz w:val="16"/>
          <w:szCs w:val="16"/>
        </w:rPr>
      </w:pPr>
    </w:p>
    <w:p w:rsidR="00FE7BBF" w:rsidRPr="00EE56F6" w:rsidRDefault="00F601C2" w:rsidP="00074087">
      <w:pPr>
        <w:numPr>
          <w:ilvl w:val="0"/>
          <w:numId w:val="16"/>
        </w:numPr>
        <w:pBdr>
          <w:top w:val="single" w:sz="4" w:space="1" w:color="auto"/>
        </w:pBdr>
        <w:tabs>
          <w:tab w:val="left" w:pos="567"/>
        </w:tabs>
        <w:spacing w:after="0"/>
        <w:rPr>
          <w:rFonts w:ascii="Arial" w:eastAsia="MS Mincho" w:hAnsi="Arial" w:cs="Arial"/>
          <w:b/>
          <w:sz w:val="32"/>
          <w:szCs w:val="32"/>
        </w:rPr>
      </w:pPr>
      <w:bookmarkStart w:id="4" w:name="_Ref458765173"/>
      <w:r>
        <w:rPr>
          <w:rFonts w:ascii="Arial" w:hAnsi="Arial" w:cs="Arial"/>
          <w:b/>
          <w:sz w:val="32"/>
          <w:szCs w:val="32"/>
          <w:lang w:eastAsia="zh-TW"/>
        </w:rPr>
        <w:t>Link Budget Analysis for NR Operating at High Frequency</w:t>
      </w:r>
      <w:bookmarkEnd w:id="4"/>
    </w:p>
    <w:p w:rsidR="00BB5335" w:rsidRPr="00483D7A" w:rsidRDefault="00FE7BBF" w:rsidP="00E5175D">
      <w:pPr>
        <w:spacing w:before="120"/>
        <w:rPr>
          <w:bCs/>
          <w:sz w:val="22"/>
          <w:szCs w:val="22"/>
          <w:lang w:eastAsia="zh-TW"/>
        </w:rPr>
      </w:pPr>
      <w:r w:rsidRPr="00483D7A">
        <w:rPr>
          <w:iCs/>
          <w:sz w:val="22"/>
          <w:szCs w:val="22"/>
          <w:lang w:eastAsia="zh-TW"/>
        </w:rPr>
        <w:t xml:space="preserve">In this section, </w:t>
      </w:r>
      <w:r w:rsidR="00BB5335" w:rsidRPr="00483D7A">
        <w:rPr>
          <w:bCs/>
          <w:sz w:val="22"/>
          <w:szCs w:val="22"/>
          <w:lang w:eastAsia="zh-TW"/>
        </w:rPr>
        <w:t>based on the channel model specified in [</w:t>
      </w:r>
      <w:r w:rsidR="00F675B9" w:rsidRPr="00483D7A">
        <w:rPr>
          <w:bCs/>
          <w:sz w:val="22"/>
          <w:szCs w:val="22"/>
          <w:lang w:eastAsia="zh-TW"/>
        </w:rPr>
        <w:t>2</w:t>
      </w:r>
      <w:r w:rsidR="00BB5335" w:rsidRPr="00483D7A">
        <w:rPr>
          <w:bCs/>
          <w:sz w:val="22"/>
          <w:szCs w:val="22"/>
          <w:lang w:eastAsia="zh-TW"/>
        </w:rPr>
        <w:t xml:space="preserve">], we provide the link budget analysis for an outdoor cellular system operating at 28GHz. </w:t>
      </w:r>
      <w:r w:rsidR="00C12C96" w:rsidRPr="00483D7A">
        <w:rPr>
          <w:bCs/>
          <w:sz w:val="22"/>
          <w:szCs w:val="22"/>
          <w:lang w:eastAsia="zh-TW"/>
        </w:rPr>
        <w:t xml:space="preserve">Some of the key parameters are given in Table 1. Based on these parameters, we calculated the </w:t>
      </w:r>
      <w:r w:rsidR="008E2BC1" w:rsidRPr="00483D7A">
        <w:rPr>
          <w:bCs/>
          <w:sz w:val="22"/>
          <w:szCs w:val="22"/>
          <w:lang w:eastAsia="zh-TW"/>
        </w:rPr>
        <w:t>receiver</w:t>
      </w:r>
      <w:r w:rsidR="00C12C96" w:rsidRPr="00483D7A">
        <w:rPr>
          <w:bCs/>
          <w:sz w:val="22"/>
          <w:szCs w:val="22"/>
          <w:lang w:eastAsia="zh-TW"/>
        </w:rPr>
        <w:t xml:space="preserve"> </w:t>
      </w:r>
      <w:r w:rsidR="008E2BC1" w:rsidRPr="00483D7A">
        <w:rPr>
          <w:bCs/>
          <w:sz w:val="22"/>
          <w:szCs w:val="22"/>
          <w:lang w:eastAsia="zh-TW"/>
        </w:rPr>
        <w:t xml:space="preserve">SNR and the corresponding maximum achievable throughput </w:t>
      </w:r>
      <w:r w:rsidR="00577B9A" w:rsidRPr="00483D7A">
        <w:rPr>
          <w:bCs/>
          <w:sz w:val="22"/>
          <w:szCs w:val="22"/>
          <w:lang w:eastAsia="zh-TW"/>
        </w:rPr>
        <w:t xml:space="preserve">(via Shannon’s capacity formula) </w:t>
      </w:r>
      <w:r w:rsidR="00C12C96" w:rsidRPr="00483D7A">
        <w:rPr>
          <w:bCs/>
          <w:sz w:val="22"/>
          <w:szCs w:val="22"/>
          <w:lang w:eastAsia="zh-TW"/>
        </w:rPr>
        <w:t>as a function of allocated bandwidth and distance between the UE and BS. The results are</w:t>
      </w:r>
      <w:r w:rsidR="00101336" w:rsidRPr="00483D7A">
        <w:rPr>
          <w:bCs/>
          <w:sz w:val="22"/>
          <w:szCs w:val="22"/>
          <w:lang w:eastAsia="zh-TW"/>
        </w:rPr>
        <w:t xml:space="preserve"> shown in</w:t>
      </w:r>
      <w:r w:rsidR="00E444C4" w:rsidRPr="00483D7A">
        <w:rPr>
          <w:bCs/>
          <w:sz w:val="22"/>
          <w:szCs w:val="22"/>
          <w:lang w:eastAsia="zh-TW"/>
        </w:rPr>
        <w:t xml:space="preserve"> </w:t>
      </w:r>
      <w:r w:rsidR="00E444C4" w:rsidRPr="00483D7A">
        <w:rPr>
          <w:bCs/>
          <w:sz w:val="22"/>
          <w:szCs w:val="22"/>
          <w:lang w:eastAsia="zh-TW"/>
        </w:rPr>
        <w:fldChar w:fldCharType="begin"/>
      </w:r>
      <w:r w:rsidR="00E444C4" w:rsidRPr="00483D7A">
        <w:rPr>
          <w:bCs/>
          <w:sz w:val="22"/>
          <w:szCs w:val="22"/>
          <w:lang w:eastAsia="zh-TW"/>
        </w:rPr>
        <w:instrText xml:space="preserve"> REF _Ref458777199 \h </w:instrText>
      </w:r>
      <w:r w:rsidR="00E444C4" w:rsidRPr="00483D7A">
        <w:rPr>
          <w:bCs/>
          <w:sz w:val="22"/>
          <w:szCs w:val="22"/>
          <w:lang w:eastAsia="zh-TW"/>
        </w:rPr>
      </w:r>
      <w:r w:rsidR="00483D7A">
        <w:rPr>
          <w:bCs/>
          <w:sz w:val="22"/>
          <w:szCs w:val="22"/>
          <w:lang w:eastAsia="zh-TW"/>
        </w:rPr>
        <w:instrText xml:space="preserve"> \* MERGEFORMAT </w:instrText>
      </w:r>
      <w:r w:rsidR="00E444C4" w:rsidRPr="00483D7A">
        <w:rPr>
          <w:bCs/>
          <w:sz w:val="22"/>
          <w:szCs w:val="22"/>
          <w:lang w:eastAsia="zh-TW"/>
        </w:rPr>
        <w:fldChar w:fldCharType="separate"/>
      </w:r>
      <w:r w:rsidR="00E444C4" w:rsidRPr="00483D7A">
        <w:rPr>
          <w:sz w:val="22"/>
          <w:szCs w:val="22"/>
        </w:rPr>
        <w:t xml:space="preserve">Figure </w:t>
      </w:r>
      <w:r w:rsidR="00E444C4" w:rsidRPr="00483D7A">
        <w:rPr>
          <w:noProof/>
          <w:sz w:val="22"/>
          <w:szCs w:val="22"/>
        </w:rPr>
        <w:t>2</w:t>
      </w:r>
      <w:r w:rsidR="00E444C4" w:rsidRPr="00483D7A">
        <w:rPr>
          <w:bCs/>
          <w:sz w:val="22"/>
          <w:szCs w:val="22"/>
          <w:lang w:eastAsia="zh-TW"/>
        </w:rPr>
        <w:fldChar w:fldCharType="end"/>
      </w:r>
      <w:r w:rsidR="00101336" w:rsidRPr="00483D7A">
        <w:rPr>
          <w:bCs/>
          <w:sz w:val="22"/>
          <w:szCs w:val="22"/>
          <w:lang w:eastAsia="zh-TW"/>
        </w:rPr>
        <w:t>.</w:t>
      </w:r>
    </w:p>
    <w:p w:rsidR="00F601C2" w:rsidRDefault="00F601C2" w:rsidP="00F601C2">
      <w:pPr>
        <w:pStyle w:val="Caption"/>
        <w:jc w:val="center"/>
        <w:rPr>
          <w:rFonts w:eastAsia="MS Mincho"/>
          <w:sz w:val="22"/>
          <w:szCs w:val="22"/>
        </w:rPr>
      </w:pPr>
      <w:r>
        <w:t xml:space="preserve">Table </w:t>
      </w:r>
      <w:fldSimple w:instr=" SEQ Table \* ARABIC ">
        <w:r w:rsidR="00182E85">
          <w:rPr>
            <w:noProof/>
          </w:rPr>
          <w:t>1</w:t>
        </w:r>
      </w:fldSimple>
      <w:r>
        <w:t>: Selected Parameters for Multi-Numerology Evaluation Scenario</w:t>
      </w:r>
    </w:p>
    <w:tbl>
      <w:tblPr>
        <w:tblpPr w:leftFromText="180" w:rightFromText="180" w:vertAnchor="text" w:horzAnchor="margin" w:tblpXSpec="center" w:tblpY="-81"/>
        <w:tblW w:w="0" w:type="auto"/>
        <w:tblCellMar>
          <w:left w:w="0" w:type="dxa"/>
          <w:right w:w="0" w:type="dxa"/>
        </w:tblCellMar>
        <w:tblLook w:val="0600" w:firstRow="0" w:lastRow="0" w:firstColumn="0" w:lastColumn="0" w:noHBand="1" w:noVBand="1"/>
      </w:tblPr>
      <w:tblGrid>
        <w:gridCol w:w="3050"/>
        <w:gridCol w:w="5220"/>
      </w:tblGrid>
      <w:tr w:rsidR="00F601C2" w:rsidRPr="00337301" w:rsidTr="008C5570">
        <w:trPr>
          <w:trHeight w:val="223"/>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601C2" w:rsidRPr="00173D8D" w:rsidRDefault="00220BAE" w:rsidP="00701CD0">
            <w:pPr>
              <w:spacing w:after="0"/>
              <w:outlineLvl w:val="0"/>
            </w:pPr>
            <w:r w:rsidRPr="00173D8D">
              <w:rPr>
                <w:bCs/>
              </w:rPr>
              <w:t>Carrier Frequency</w:t>
            </w:r>
            <w:r w:rsidR="00F601C2" w:rsidRPr="00173D8D">
              <w:rPr>
                <w:bCs/>
              </w:rPr>
              <w:t xml:space="preserve"> </w:t>
            </w:r>
            <w:r w:rsidR="001848DB" w:rsidRPr="00173D8D">
              <w:rPr>
                <w:bCs/>
              </w:rPr>
              <w:t>(GHz)</w:t>
            </w:r>
          </w:p>
        </w:tc>
        <w:tc>
          <w:tcPr>
            <w:tcW w:w="522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rsidR="00F601C2" w:rsidRPr="00DD08ED" w:rsidRDefault="00220BAE" w:rsidP="001848DB">
            <w:pPr>
              <w:spacing w:after="0"/>
              <w:jc w:val="both"/>
              <w:outlineLvl w:val="0"/>
            </w:pPr>
            <w:r>
              <w:t>28</w:t>
            </w:r>
          </w:p>
        </w:tc>
      </w:tr>
      <w:tr w:rsidR="00F601C2" w:rsidRPr="00337301" w:rsidTr="008C5570">
        <w:trPr>
          <w:trHeight w:val="35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601C2" w:rsidRPr="00173D8D" w:rsidRDefault="00220BAE" w:rsidP="00701CD0">
            <w:pPr>
              <w:spacing w:after="0"/>
              <w:outlineLvl w:val="0"/>
            </w:pPr>
            <w:r w:rsidRPr="00173D8D">
              <w:rPr>
                <w:bCs/>
              </w:rPr>
              <w:t>Path Loss Model</w:t>
            </w:r>
            <w:r w:rsidR="00F601C2" w:rsidRPr="00173D8D">
              <w:rPr>
                <w:bCs/>
              </w:rPr>
              <w:t xml:space="preserve"> </w:t>
            </w:r>
            <w:r w:rsidRPr="00173D8D">
              <w:rPr>
                <w:bCs/>
              </w:rPr>
              <w:t>(dB)</w:t>
            </w:r>
          </w:p>
        </w:tc>
        <w:tc>
          <w:tcPr>
            <w:tcW w:w="522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hideMark/>
          </w:tcPr>
          <w:p w:rsidR="00F601C2" w:rsidRPr="00DD08ED" w:rsidRDefault="008C5570" w:rsidP="008C5570">
            <w:pPr>
              <w:spacing w:after="0"/>
              <w:jc w:val="both"/>
              <w:outlineLvl w:val="0"/>
            </w:pPr>
            <m:oMath>
              <m:r>
                <w:rPr>
                  <w:rFonts w:ascii="Cambria Math" w:hAnsi="Cambria Math"/>
                </w:rPr>
                <m:t>45.14+39.08×</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r>
                    <w:rPr>
                      <w:rFonts w:ascii="Cambria Math" w:hAnsi="Cambria Math"/>
                    </w:rPr>
                    <m:t>d</m:t>
                  </m:r>
                </m:e>
              </m:func>
            </m:oMath>
            <w:r>
              <w:t xml:space="preserve">, </w:t>
            </w:r>
            <m:oMath>
              <m:r>
                <w:rPr>
                  <w:rFonts w:ascii="Cambria Math" w:hAnsi="Cambria Math"/>
                </w:rPr>
                <m:t>d</m:t>
              </m:r>
            </m:oMath>
            <w:r>
              <w:t xml:space="preserve"> is the </w:t>
            </w:r>
            <w:r w:rsidR="001213FC">
              <w:t>distance between UE &amp; BS</w:t>
            </w:r>
            <w:r>
              <w:t>.</w:t>
            </w:r>
            <w:r w:rsidR="001213FC">
              <w:t xml:space="preserve"> </w:t>
            </w:r>
          </w:p>
        </w:tc>
      </w:tr>
      <w:tr w:rsidR="00F601C2" w:rsidRPr="00337301" w:rsidTr="008C5570">
        <w:trPr>
          <w:trHeight w:val="311"/>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601C2" w:rsidRPr="00173D8D" w:rsidRDefault="00577B9A" w:rsidP="00701CD0">
            <w:pPr>
              <w:spacing w:after="0"/>
              <w:outlineLvl w:val="0"/>
            </w:pPr>
            <w:r>
              <w:rPr>
                <w:bCs/>
              </w:rPr>
              <w:t xml:space="preserve">Maximum </w:t>
            </w:r>
            <w:r w:rsidR="00220BAE" w:rsidRPr="00173D8D">
              <w:rPr>
                <w:bCs/>
              </w:rPr>
              <w:t>UE output power (dBm)</w:t>
            </w:r>
          </w:p>
        </w:tc>
        <w:tc>
          <w:tcPr>
            <w:tcW w:w="522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F601C2" w:rsidRPr="00DD08ED" w:rsidRDefault="00220BAE" w:rsidP="00701CD0">
            <w:pPr>
              <w:spacing w:after="0"/>
              <w:jc w:val="both"/>
              <w:outlineLvl w:val="0"/>
            </w:pPr>
            <w:r>
              <w:t>23</w:t>
            </w:r>
          </w:p>
        </w:tc>
      </w:tr>
      <w:tr w:rsidR="00F601C2" w:rsidRPr="00337301" w:rsidTr="008C5570">
        <w:trPr>
          <w:trHeight w:val="329"/>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601C2" w:rsidRPr="00173D8D" w:rsidRDefault="001848DB" w:rsidP="00701CD0">
            <w:pPr>
              <w:spacing w:after="0"/>
              <w:outlineLvl w:val="0"/>
            </w:pPr>
            <w:r w:rsidRPr="00173D8D">
              <w:rPr>
                <w:bCs/>
              </w:rPr>
              <w:t>No (dBm/Hz)</w:t>
            </w:r>
          </w:p>
        </w:tc>
        <w:tc>
          <w:tcPr>
            <w:tcW w:w="522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F601C2" w:rsidRPr="00DD08ED" w:rsidRDefault="001848DB" w:rsidP="00701CD0">
            <w:pPr>
              <w:spacing w:after="0"/>
              <w:jc w:val="both"/>
              <w:outlineLvl w:val="0"/>
            </w:pPr>
            <w:r>
              <w:t>-174</w:t>
            </w:r>
          </w:p>
        </w:tc>
      </w:tr>
      <w:tr w:rsidR="00F601C2" w:rsidRPr="00337301" w:rsidTr="008C5570">
        <w:trPr>
          <w:trHeight w:val="329"/>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601C2" w:rsidRPr="00173D8D" w:rsidRDefault="00294A64" w:rsidP="00701CD0">
            <w:pPr>
              <w:spacing w:after="0"/>
              <w:outlineLvl w:val="0"/>
            </w:pPr>
            <w:r w:rsidRPr="00173D8D">
              <w:rPr>
                <w:bCs/>
              </w:rPr>
              <w:t>Receiver Noise Figure</w:t>
            </w:r>
            <w:r w:rsidR="008B41D7" w:rsidRPr="00173D8D">
              <w:rPr>
                <w:bCs/>
              </w:rPr>
              <w:t xml:space="preserve"> (dB)</w:t>
            </w:r>
          </w:p>
        </w:tc>
        <w:tc>
          <w:tcPr>
            <w:tcW w:w="522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F601C2" w:rsidRPr="00DD08ED" w:rsidRDefault="00294A64" w:rsidP="00701CD0">
            <w:pPr>
              <w:spacing w:after="0"/>
              <w:jc w:val="both"/>
              <w:outlineLvl w:val="0"/>
            </w:pPr>
            <w:r>
              <w:t>7</w:t>
            </w:r>
          </w:p>
        </w:tc>
      </w:tr>
      <w:tr w:rsidR="00F601C2" w:rsidRPr="00337301" w:rsidTr="008C5570">
        <w:trPr>
          <w:trHeight w:val="226"/>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601C2" w:rsidRPr="00173D8D" w:rsidRDefault="00173D8D" w:rsidP="00701CD0">
            <w:pPr>
              <w:spacing w:after="0"/>
              <w:outlineLvl w:val="0"/>
            </w:pPr>
            <w:r w:rsidRPr="00173D8D">
              <w:rPr>
                <w:bCs/>
              </w:rPr>
              <w:t>UE Antenna Gain (dBi)</w:t>
            </w:r>
          </w:p>
        </w:tc>
        <w:tc>
          <w:tcPr>
            <w:tcW w:w="522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F601C2" w:rsidRPr="00DD08ED" w:rsidRDefault="00173D8D" w:rsidP="00701CD0">
            <w:pPr>
              <w:spacing w:after="0"/>
              <w:jc w:val="both"/>
              <w:outlineLvl w:val="0"/>
            </w:pPr>
            <w:r>
              <w:t>0</w:t>
            </w:r>
          </w:p>
        </w:tc>
      </w:tr>
      <w:tr w:rsidR="00F601C2" w:rsidRPr="00337301" w:rsidTr="008C5570">
        <w:trPr>
          <w:trHeight w:val="239"/>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601C2" w:rsidRPr="00173D8D" w:rsidRDefault="00173D8D" w:rsidP="00173D8D">
            <w:pPr>
              <w:spacing w:after="0"/>
              <w:outlineLvl w:val="0"/>
            </w:pPr>
            <w:r w:rsidRPr="00173D8D">
              <w:rPr>
                <w:bCs/>
              </w:rPr>
              <w:t>UE Array Gain (dB)</w:t>
            </w:r>
          </w:p>
        </w:tc>
        <w:tc>
          <w:tcPr>
            <w:tcW w:w="522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F601C2" w:rsidRPr="00DD08ED" w:rsidRDefault="00173D8D" w:rsidP="00701CD0">
            <w:pPr>
              <w:spacing w:after="0"/>
              <w:jc w:val="both"/>
              <w:outlineLvl w:val="0"/>
            </w:pPr>
            <w:r>
              <w:t>12</w:t>
            </w:r>
          </w:p>
        </w:tc>
      </w:tr>
      <w:tr w:rsidR="00F601C2" w:rsidRPr="00337301" w:rsidTr="008C5570">
        <w:trPr>
          <w:trHeight w:val="273"/>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601C2" w:rsidRPr="00173D8D" w:rsidRDefault="00173D8D" w:rsidP="00701CD0">
            <w:pPr>
              <w:spacing w:after="0"/>
              <w:outlineLvl w:val="0"/>
            </w:pPr>
            <w:r w:rsidRPr="00173D8D">
              <w:rPr>
                <w:bCs/>
              </w:rPr>
              <w:t>BS Antenna Gain (dBi)</w:t>
            </w:r>
          </w:p>
        </w:tc>
        <w:tc>
          <w:tcPr>
            <w:tcW w:w="522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F601C2" w:rsidRPr="00DD08ED" w:rsidRDefault="00173D8D" w:rsidP="00701CD0">
            <w:pPr>
              <w:spacing w:after="0"/>
              <w:jc w:val="both"/>
              <w:outlineLvl w:val="0"/>
            </w:pPr>
            <w:r>
              <w:t>6</w:t>
            </w:r>
          </w:p>
        </w:tc>
      </w:tr>
      <w:tr w:rsidR="00F601C2" w:rsidRPr="00337301" w:rsidTr="008C5570">
        <w:trPr>
          <w:trHeight w:val="223"/>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601C2" w:rsidRPr="00173D8D" w:rsidRDefault="00173D8D" w:rsidP="00173D8D">
            <w:pPr>
              <w:spacing w:after="0"/>
              <w:outlineLvl w:val="0"/>
            </w:pPr>
            <w:r w:rsidRPr="00173D8D">
              <w:rPr>
                <w:bCs/>
              </w:rPr>
              <w:t>BS Array Gain (dB)</w:t>
            </w:r>
          </w:p>
        </w:tc>
        <w:tc>
          <w:tcPr>
            <w:tcW w:w="522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F601C2" w:rsidRPr="00DD08ED" w:rsidRDefault="00173D8D" w:rsidP="00701CD0">
            <w:pPr>
              <w:spacing w:after="0"/>
              <w:jc w:val="both"/>
              <w:outlineLvl w:val="0"/>
            </w:pPr>
            <w:r>
              <w:t>12</w:t>
            </w:r>
          </w:p>
        </w:tc>
      </w:tr>
      <w:tr w:rsidR="00F601C2" w:rsidRPr="00337301" w:rsidTr="008C5570">
        <w:trPr>
          <w:trHeight w:val="223"/>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601C2" w:rsidRPr="00173D8D" w:rsidRDefault="00173D8D" w:rsidP="00701CD0">
            <w:pPr>
              <w:spacing w:after="0"/>
              <w:outlineLvl w:val="0"/>
            </w:pPr>
            <w:r w:rsidRPr="00173D8D">
              <w:rPr>
                <w:bCs/>
              </w:rPr>
              <w:t>Multipath Fractional Gain (dB)</w:t>
            </w:r>
          </w:p>
        </w:tc>
        <w:tc>
          <w:tcPr>
            <w:tcW w:w="522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F601C2" w:rsidRPr="00DD08ED" w:rsidRDefault="00173D8D" w:rsidP="00701CD0">
            <w:pPr>
              <w:spacing w:after="0"/>
              <w:jc w:val="both"/>
              <w:outlineLvl w:val="0"/>
            </w:pPr>
            <w:r>
              <w:t>-6</w:t>
            </w:r>
          </w:p>
        </w:tc>
      </w:tr>
    </w:tbl>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2D02B3" w:rsidRPr="00483D7A" w:rsidRDefault="00E444C4" w:rsidP="00DB67D5">
      <w:pPr>
        <w:autoSpaceDE w:val="0"/>
        <w:autoSpaceDN w:val="0"/>
        <w:adjustRightInd w:val="0"/>
        <w:spacing w:after="120"/>
        <w:jc w:val="both"/>
        <w:rPr>
          <w:rFonts w:eastAsia="MS Mincho"/>
          <w:sz w:val="22"/>
          <w:szCs w:val="22"/>
        </w:rPr>
      </w:pPr>
      <w:r w:rsidRPr="00483D7A">
        <w:rPr>
          <w:rFonts w:eastAsia="MS Mincho"/>
          <w:sz w:val="22"/>
          <w:szCs w:val="22"/>
        </w:rPr>
        <w:fldChar w:fldCharType="begin"/>
      </w:r>
      <w:r w:rsidRPr="00483D7A">
        <w:rPr>
          <w:rFonts w:eastAsia="MS Mincho"/>
          <w:sz w:val="22"/>
          <w:szCs w:val="22"/>
        </w:rPr>
        <w:instrText xml:space="preserve"> REF _Ref458777199 \h </w:instrText>
      </w:r>
      <w:r w:rsidRPr="00483D7A">
        <w:rPr>
          <w:rFonts w:eastAsia="MS Mincho"/>
          <w:sz w:val="22"/>
          <w:szCs w:val="22"/>
        </w:rPr>
      </w:r>
      <w:r w:rsidR="00483D7A">
        <w:rPr>
          <w:rFonts w:eastAsia="MS Mincho"/>
          <w:sz w:val="22"/>
          <w:szCs w:val="22"/>
        </w:rPr>
        <w:instrText xml:space="preserve"> \* MERGEFORMAT </w:instrText>
      </w:r>
      <w:r w:rsidRPr="00483D7A">
        <w:rPr>
          <w:rFonts w:eastAsia="MS Mincho"/>
          <w:sz w:val="22"/>
          <w:szCs w:val="22"/>
        </w:rPr>
        <w:fldChar w:fldCharType="separate"/>
      </w:r>
      <w:r w:rsidRPr="00483D7A">
        <w:rPr>
          <w:sz w:val="22"/>
          <w:szCs w:val="22"/>
        </w:rPr>
        <w:t xml:space="preserve">Figure </w:t>
      </w:r>
      <w:r w:rsidRPr="00483D7A">
        <w:rPr>
          <w:noProof/>
          <w:sz w:val="22"/>
          <w:szCs w:val="22"/>
        </w:rPr>
        <w:t>2</w:t>
      </w:r>
      <w:r w:rsidRPr="00483D7A">
        <w:rPr>
          <w:rFonts w:eastAsia="MS Mincho"/>
          <w:sz w:val="22"/>
          <w:szCs w:val="22"/>
        </w:rPr>
        <w:fldChar w:fldCharType="end"/>
      </w:r>
      <w:r w:rsidR="00182E85" w:rsidRPr="00483D7A">
        <w:rPr>
          <w:rFonts w:eastAsia="MS Mincho"/>
          <w:sz w:val="22"/>
          <w:szCs w:val="22"/>
        </w:rPr>
        <w:t>(a)</w:t>
      </w:r>
      <w:r w:rsidR="002D02B3" w:rsidRPr="00483D7A">
        <w:rPr>
          <w:rFonts w:eastAsia="MS Mincho"/>
          <w:sz w:val="22"/>
          <w:szCs w:val="22"/>
        </w:rPr>
        <w:t xml:space="preserve"> shows the SNR at the receiver corresponding to different bandwidth allocations and UE-BS distances. For example, for an UE-BS distance greater than 200 M and a bandwidth allocation greater than 10 MHz, the maximum SNR available at the receiver cannot exceed 10dB.</w:t>
      </w:r>
      <w:r w:rsidRPr="00483D7A">
        <w:rPr>
          <w:rFonts w:eastAsia="MS Mincho"/>
          <w:sz w:val="22"/>
          <w:szCs w:val="22"/>
        </w:rPr>
        <w:t xml:space="preserve"> </w:t>
      </w:r>
      <w:r w:rsidRPr="00483D7A">
        <w:rPr>
          <w:rFonts w:eastAsia="MS Mincho"/>
          <w:sz w:val="22"/>
          <w:szCs w:val="22"/>
        </w:rPr>
        <w:t xml:space="preserve">Similarly, </w:t>
      </w:r>
      <w:r w:rsidRPr="00483D7A">
        <w:rPr>
          <w:rFonts w:eastAsia="MS Mincho"/>
          <w:sz w:val="22"/>
          <w:szCs w:val="22"/>
        </w:rPr>
        <w:fldChar w:fldCharType="begin"/>
      </w:r>
      <w:r w:rsidRPr="00483D7A">
        <w:rPr>
          <w:rFonts w:eastAsia="MS Mincho"/>
          <w:sz w:val="22"/>
          <w:szCs w:val="22"/>
        </w:rPr>
        <w:instrText xml:space="preserve"> REF _Ref458777199 \h </w:instrText>
      </w:r>
      <w:r w:rsidRPr="00483D7A">
        <w:rPr>
          <w:rFonts w:eastAsia="MS Mincho"/>
          <w:sz w:val="22"/>
          <w:szCs w:val="22"/>
        </w:rPr>
      </w:r>
      <w:r w:rsidR="00483D7A">
        <w:rPr>
          <w:rFonts w:eastAsia="MS Mincho"/>
          <w:sz w:val="22"/>
          <w:szCs w:val="22"/>
        </w:rPr>
        <w:instrText xml:space="preserve"> \* MERGEFORMAT </w:instrText>
      </w:r>
      <w:r w:rsidRPr="00483D7A">
        <w:rPr>
          <w:rFonts w:eastAsia="MS Mincho"/>
          <w:sz w:val="22"/>
          <w:szCs w:val="22"/>
        </w:rPr>
        <w:fldChar w:fldCharType="separate"/>
      </w:r>
      <w:r w:rsidRPr="00483D7A">
        <w:rPr>
          <w:sz w:val="22"/>
          <w:szCs w:val="22"/>
        </w:rPr>
        <w:t xml:space="preserve">Figure </w:t>
      </w:r>
      <w:r w:rsidRPr="00483D7A">
        <w:rPr>
          <w:noProof/>
          <w:sz w:val="22"/>
          <w:szCs w:val="22"/>
        </w:rPr>
        <w:t>2</w:t>
      </w:r>
      <w:r w:rsidRPr="00483D7A">
        <w:rPr>
          <w:rFonts w:eastAsia="MS Mincho"/>
          <w:sz w:val="22"/>
          <w:szCs w:val="22"/>
        </w:rPr>
        <w:fldChar w:fldCharType="end"/>
      </w:r>
      <w:r w:rsidRPr="00483D7A">
        <w:rPr>
          <w:rFonts w:eastAsia="MS Mincho"/>
          <w:sz w:val="22"/>
          <w:szCs w:val="22"/>
        </w:rPr>
        <w:t xml:space="preserve">(b) shows the </w:t>
      </w:r>
      <w:r w:rsidRPr="00483D7A">
        <w:rPr>
          <w:rFonts w:eastAsia="MS Mincho"/>
          <w:sz w:val="22"/>
          <w:szCs w:val="22"/>
        </w:rPr>
        <w:t>maximum achievable throughput per layer</w:t>
      </w:r>
      <w:r w:rsidRPr="00483D7A">
        <w:rPr>
          <w:rFonts w:eastAsia="MS Mincho"/>
          <w:sz w:val="22"/>
          <w:szCs w:val="22"/>
        </w:rPr>
        <w:t xml:space="preserve"> corresponding to different bandwidth allocations and UE-BS distances. </w:t>
      </w:r>
      <w:r w:rsidRPr="00483D7A">
        <w:rPr>
          <w:rFonts w:eastAsia="MS Mincho"/>
          <w:sz w:val="22"/>
          <w:szCs w:val="22"/>
        </w:rPr>
        <w:t xml:space="preserve">We can see that to achieve a throughput larger than 100 Mbit/s, The UE-BS distance needs to be smaller than </w:t>
      </w:r>
      <w:r w:rsidR="00520B92" w:rsidRPr="00483D7A">
        <w:rPr>
          <w:rFonts w:eastAsia="MS Mincho"/>
          <w:sz w:val="22"/>
          <w:szCs w:val="22"/>
        </w:rPr>
        <w:t>200</w:t>
      </w:r>
      <w:r w:rsidRPr="00483D7A">
        <w:rPr>
          <w:rFonts w:eastAsia="MS Mincho"/>
          <w:sz w:val="22"/>
          <w:szCs w:val="22"/>
        </w:rPr>
        <w:t xml:space="preserve"> M, and the allocated bandwidth needs to be larger than 10 MHz.</w:t>
      </w:r>
    </w:p>
    <w:p w:rsidR="00E444C4" w:rsidRDefault="00E444C4" w:rsidP="00DB67D5">
      <w:pPr>
        <w:autoSpaceDE w:val="0"/>
        <w:autoSpaceDN w:val="0"/>
        <w:adjustRightInd w:val="0"/>
        <w:spacing w:after="120"/>
        <w:jc w:val="both"/>
        <w:rPr>
          <w:rFonts w:eastAsia="MS Mincho"/>
          <w:sz w:val="22"/>
          <w:szCs w:val="22"/>
        </w:rPr>
      </w:pPr>
      <w:r w:rsidRPr="00D05804">
        <w:rPr>
          <w:b/>
          <w:bCs/>
          <w:sz w:val="22"/>
          <w:szCs w:val="22"/>
          <w:lang w:eastAsia="zh-TW"/>
        </w:rPr>
        <w:t>Observation</w:t>
      </w:r>
      <w:r>
        <w:rPr>
          <w:b/>
          <w:bCs/>
          <w:sz w:val="22"/>
          <w:szCs w:val="22"/>
          <w:lang w:eastAsia="zh-TW"/>
        </w:rPr>
        <w:t xml:space="preserve"> 1</w:t>
      </w:r>
      <w:r w:rsidRPr="00D05804">
        <w:rPr>
          <w:b/>
          <w:bCs/>
          <w:sz w:val="22"/>
          <w:szCs w:val="22"/>
          <w:lang w:eastAsia="zh-TW"/>
        </w:rPr>
        <w:t xml:space="preserve">: </w:t>
      </w:r>
      <w:r>
        <w:rPr>
          <w:b/>
          <w:sz w:val="22"/>
          <w:szCs w:val="22"/>
        </w:rPr>
        <w:t xml:space="preserve">In NR operating at high frequency (e.g., 28 GHz), </w:t>
      </w:r>
      <w:r>
        <w:rPr>
          <w:b/>
          <w:sz w:val="22"/>
          <w:szCs w:val="22"/>
        </w:rPr>
        <w:t xml:space="preserve">supporting a nominal uplink throughput of 100 Mbit/s requires </w:t>
      </w:r>
      <w:r w:rsidR="00520B92">
        <w:rPr>
          <w:b/>
          <w:sz w:val="22"/>
          <w:szCs w:val="22"/>
        </w:rPr>
        <w:t>UE-BS distance to be less than 200 M and UE allocated bandwidth to be larger than 10 MHz.</w:t>
      </w:r>
    </w:p>
    <w:p w:rsidR="002D02B3" w:rsidRDefault="00F675B9" w:rsidP="00F675B9">
      <w:pPr>
        <w:autoSpaceDE w:val="0"/>
        <w:autoSpaceDN w:val="0"/>
        <w:adjustRightInd w:val="0"/>
        <w:spacing w:after="120"/>
        <w:jc w:val="both"/>
        <w:rPr>
          <w:rFonts w:eastAsia="MS Mincho"/>
          <w:sz w:val="22"/>
          <w:szCs w:val="22"/>
        </w:rPr>
      </w:pPr>
      <w:r>
        <w:rPr>
          <w:rFonts w:eastAsia="MS Mincho"/>
          <w:noProof/>
          <w:sz w:val="22"/>
          <w:szCs w:val="22"/>
          <w:lang w:eastAsia="zh-TW"/>
        </w:rPr>
        <w:lastRenderedPageBreak/>
        <w:drawing>
          <wp:inline distT="0" distB="0" distL="0" distR="0" wp14:anchorId="6668C34A" wp14:editId="5C18DEB9">
            <wp:extent cx="6172200" cy="22585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72200" cy="2258568"/>
                    </a:xfrm>
                    <a:prstGeom prst="rect">
                      <a:avLst/>
                    </a:prstGeom>
                    <a:noFill/>
                  </pic:spPr>
                </pic:pic>
              </a:graphicData>
            </a:graphic>
          </wp:inline>
        </w:drawing>
      </w:r>
    </w:p>
    <w:p w:rsidR="00DB67D5" w:rsidRDefault="00A028C0" w:rsidP="00E444C4">
      <w:pPr>
        <w:pStyle w:val="Caption"/>
        <w:jc w:val="center"/>
        <w:rPr>
          <w:rFonts w:eastAsia="MS Mincho"/>
          <w:sz w:val="22"/>
          <w:szCs w:val="22"/>
        </w:rPr>
      </w:pPr>
      <w:bookmarkStart w:id="5" w:name="_Ref458777199"/>
      <w:r>
        <w:t xml:space="preserve">Figure </w:t>
      </w:r>
      <w:fldSimple w:instr=" SEQ Figure \* ARABIC ">
        <w:r>
          <w:rPr>
            <w:noProof/>
          </w:rPr>
          <w:t>2</w:t>
        </w:r>
      </w:fldSimple>
      <w:bookmarkEnd w:id="5"/>
      <w:r>
        <w:t>:</w:t>
      </w:r>
      <w:r w:rsidRPr="00A028C0">
        <w:t xml:space="preserve"> </w:t>
      </w:r>
      <w:r>
        <w:t>Link Budget Analysis (a) Achievable SNR (dB) (b) Achievable Throughput (Mbit/s)</w:t>
      </w:r>
    </w:p>
    <w:tbl>
      <w:tblPr>
        <w:tblW w:w="10365" w:type="dxa"/>
        <w:jc w:val="center"/>
        <w:tblLayout w:type="fixed"/>
        <w:tblLook w:val="0000" w:firstRow="0" w:lastRow="0" w:firstColumn="0" w:lastColumn="0" w:noHBand="0" w:noVBand="0"/>
      </w:tblPr>
      <w:tblGrid>
        <w:gridCol w:w="8388"/>
        <w:gridCol w:w="1977"/>
      </w:tblGrid>
      <w:tr w:rsidR="00F76509" w:rsidRPr="000F79D4" w:rsidTr="00701CD0">
        <w:trPr>
          <w:jc w:val="center"/>
        </w:trPr>
        <w:tc>
          <w:tcPr>
            <w:tcW w:w="8388" w:type="dxa"/>
            <w:vAlign w:val="center"/>
          </w:tcPr>
          <w:p w:rsidR="00F76509" w:rsidRPr="000F79D4" w:rsidRDefault="00F76509" w:rsidP="00F76509">
            <w:pPr>
              <w:spacing w:after="0"/>
              <w:rPr>
                <w:rFonts w:ascii="Arial" w:hAnsi="Arial"/>
                <w:sz w:val="22"/>
                <w:lang w:eastAsia="zh-TW"/>
              </w:rPr>
            </w:pPr>
          </w:p>
        </w:tc>
        <w:tc>
          <w:tcPr>
            <w:tcW w:w="1977" w:type="dxa"/>
            <w:vAlign w:val="center"/>
          </w:tcPr>
          <w:p w:rsidR="00F76509" w:rsidRPr="000F79D4" w:rsidRDefault="00F76509" w:rsidP="00F76509">
            <w:pPr>
              <w:keepLines/>
              <w:tabs>
                <w:tab w:val="left" w:pos="3856"/>
                <w:tab w:val="left" w:pos="5216"/>
                <w:tab w:val="left" w:pos="6464"/>
                <w:tab w:val="left" w:pos="7768"/>
                <w:tab w:val="left" w:pos="9072"/>
                <w:tab w:val="left" w:pos="10206"/>
              </w:tabs>
              <w:spacing w:before="240" w:after="0"/>
              <w:ind w:right="869"/>
              <w:jc w:val="both"/>
              <w:rPr>
                <w:rFonts w:ascii="Arial" w:hAnsi="Arial"/>
                <w:sz w:val="22"/>
              </w:rPr>
            </w:pPr>
          </w:p>
        </w:tc>
      </w:tr>
    </w:tbl>
    <w:p w:rsidR="005B7299" w:rsidRPr="00B300C3" w:rsidRDefault="005B7299" w:rsidP="005B7299">
      <w:pPr>
        <w:pBdr>
          <w:top w:val="single" w:sz="4" w:space="1" w:color="auto"/>
        </w:pBdr>
        <w:tabs>
          <w:tab w:val="left" w:pos="567"/>
        </w:tabs>
        <w:spacing w:after="0"/>
        <w:rPr>
          <w:rFonts w:ascii="Arial" w:eastAsia="MS Mincho" w:hAnsi="Arial" w:cs="Arial"/>
          <w:b/>
          <w:sz w:val="16"/>
          <w:szCs w:val="16"/>
        </w:rPr>
      </w:pPr>
    </w:p>
    <w:p w:rsidR="005B7299" w:rsidRPr="005B7299" w:rsidRDefault="00101336" w:rsidP="005B7299">
      <w:pPr>
        <w:numPr>
          <w:ilvl w:val="0"/>
          <w:numId w:val="16"/>
        </w:numPr>
        <w:pBdr>
          <w:top w:val="single" w:sz="4" w:space="1" w:color="auto"/>
        </w:pBdr>
        <w:tabs>
          <w:tab w:val="left" w:pos="567"/>
        </w:tabs>
        <w:spacing w:after="0"/>
        <w:rPr>
          <w:rFonts w:ascii="Arial" w:eastAsia="MS Mincho" w:hAnsi="Arial" w:cs="Arial"/>
          <w:b/>
          <w:sz w:val="32"/>
          <w:szCs w:val="32"/>
        </w:rPr>
      </w:pPr>
      <w:bookmarkStart w:id="6" w:name="_Ref458765294"/>
      <w:r>
        <w:rPr>
          <w:rFonts w:ascii="Arial" w:hAnsi="Arial" w:cs="Arial"/>
          <w:b/>
          <w:sz w:val="32"/>
          <w:szCs w:val="32"/>
          <w:lang w:eastAsia="zh-TW"/>
        </w:rPr>
        <w:t>Spectral Efficiency of Evaluated Waveforms</w:t>
      </w:r>
      <w:bookmarkEnd w:id="6"/>
    </w:p>
    <w:p w:rsidR="00F76509" w:rsidRDefault="00101336" w:rsidP="005B7299">
      <w:pPr>
        <w:pBdr>
          <w:top w:val="single" w:sz="4" w:space="1" w:color="auto"/>
        </w:pBdr>
        <w:tabs>
          <w:tab w:val="left" w:pos="567"/>
        </w:tabs>
        <w:spacing w:before="120" w:after="0"/>
        <w:jc w:val="both"/>
        <w:rPr>
          <w:bCs/>
          <w:sz w:val="22"/>
          <w:szCs w:val="22"/>
          <w:lang w:eastAsia="zh-TW"/>
        </w:rPr>
      </w:pPr>
      <w:r>
        <w:rPr>
          <w:bCs/>
          <w:sz w:val="22"/>
          <w:szCs w:val="22"/>
          <w:lang w:eastAsia="zh-TW"/>
        </w:rPr>
        <w:t xml:space="preserve">Based on the </w:t>
      </w:r>
      <w:r w:rsidR="002F5979">
        <w:rPr>
          <w:bCs/>
          <w:sz w:val="22"/>
          <w:szCs w:val="22"/>
          <w:lang w:eastAsia="zh-TW"/>
        </w:rPr>
        <w:t>link budget analysis given in section 3, we now provide an upper bound on spectral efficiency for each of the evaluated waveform candidates. When nonlinear PA model is taken into consideration, power back-off is necessary to avoid signal distortion and spectral side-lobe r</w:t>
      </w:r>
      <w:r w:rsidR="00CF279F">
        <w:rPr>
          <w:bCs/>
          <w:sz w:val="22"/>
          <w:szCs w:val="22"/>
          <w:lang w:eastAsia="zh-TW"/>
        </w:rPr>
        <w:t>egrowth. The amount of back-off</w:t>
      </w:r>
      <w:r w:rsidR="002F5979">
        <w:rPr>
          <w:bCs/>
          <w:sz w:val="22"/>
          <w:szCs w:val="22"/>
          <w:lang w:eastAsia="zh-TW"/>
        </w:rPr>
        <w:t xml:space="preserve"> needed depends on the PAPR of the corresponding waveform. Table 2 list some typical PAPR values of the evaluated waveforms. We note that strictly speaking, PAPR is </w:t>
      </w:r>
      <w:r w:rsidR="00CF279F">
        <w:rPr>
          <w:bCs/>
          <w:sz w:val="22"/>
          <w:szCs w:val="22"/>
          <w:lang w:eastAsia="zh-TW"/>
        </w:rPr>
        <w:t>a</w:t>
      </w:r>
      <w:r w:rsidR="002F5979">
        <w:rPr>
          <w:bCs/>
          <w:sz w:val="22"/>
          <w:szCs w:val="22"/>
          <w:lang w:eastAsia="zh-TW"/>
        </w:rPr>
        <w:t xml:space="preserve"> function of allocated bandwidth. </w:t>
      </w:r>
      <w:r w:rsidR="002A69F3">
        <w:rPr>
          <w:bCs/>
          <w:sz w:val="22"/>
          <w:szCs w:val="22"/>
          <w:lang w:eastAsia="zh-TW"/>
        </w:rPr>
        <w:t xml:space="preserve">However, simulation results have shown that the variation of PAPR </w:t>
      </w:r>
      <w:r w:rsidR="00DB67D5">
        <w:rPr>
          <w:bCs/>
          <w:sz w:val="22"/>
          <w:szCs w:val="22"/>
          <w:lang w:eastAsia="zh-TW"/>
        </w:rPr>
        <w:t xml:space="preserve">due to different bandwidth allocation </w:t>
      </w:r>
      <w:r w:rsidR="002A69F3">
        <w:rPr>
          <w:bCs/>
          <w:sz w:val="22"/>
          <w:szCs w:val="22"/>
          <w:lang w:eastAsia="zh-TW"/>
        </w:rPr>
        <w:t xml:space="preserve">is within 1 dB in the range of interest, and therefore, we treat PAPR as a constant in our evaluation. </w:t>
      </w:r>
      <w:r w:rsidR="00DB67D5">
        <w:rPr>
          <w:bCs/>
          <w:sz w:val="22"/>
          <w:szCs w:val="22"/>
          <w:lang w:eastAsia="zh-TW"/>
        </w:rPr>
        <w:t>The asymptotic spectral efficiency of each waveform (equal to the number of bits carried by a constellation point) is also provided in Table 2.</w:t>
      </w:r>
    </w:p>
    <w:p w:rsidR="002A69F3" w:rsidRDefault="00182E85" w:rsidP="00182E85">
      <w:pPr>
        <w:pStyle w:val="Caption"/>
        <w:jc w:val="center"/>
        <w:rPr>
          <w:rFonts w:eastAsia="MS Mincho"/>
          <w:sz w:val="22"/>
          <w:szCs w:val="22"/>
        </w:rPr>
      </w:pPr>
      <w:r>
        <w:t xml:space="preserve">Table </w:t>
      </w:r>
      <w:fldSimple w:instr=" SEQ Table \* ARABIC ">
        <w:r>
          <w:rPr>
            <w:noProof/>
          </w:rPr>
          <w:t>2</w:t>
        </w:r>
      </w:fldSimple>
      <w:r>
        <w:t>: PAPRs for Evaluated Waveforms</w:t>
      </w:r>
    </w:p>
    <w:tbl>
      <w:tblPr>
        <w:tblpPr w:leftFromText="180" w:rightFromText="180" w:vertAnchor="text" w:horzAnchor="margin" w:tblpXSpec="center" w:tblpY="-81"/>
        <w:tblW w:w="0" w:type="auto"/>
        <w:tblCellMar>
          <w:left w:w="0" w:type="dxa"/>
          <w:right w:w="0" w:type="dxa"/>
        </w:tblCellMar>
        <w:tblLook w:val="0600" w:firstRow="0" w:lastRow="0" w:firstColumn="0" w:lastColumn="0" w:noHBand="1" w:noVBand="1"/>
      </w:tblPr>
      <w:tblGrid>
        <w:gridCol w:w="3050"/>
        <w:gridCol w:w="1350"/>
        <w:gridCol w:w="2700"/>
      </w:tblGrid>
      <w:tr w:rsidR="002A69F3" w:rsidRPr="00337301" w:rsidTr="00133E01">
        <w:trPr>
          <w:trHeight w:val="223"/>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2A69F3" w:rsidRPr="00173D8D" w:rsidRDefault="002A69F3" w:rsidP="002A69F3">
            <w:pPr>
              <w:spacing w:after="0"/>
              <w:jc w:val="center"/>
              <w:outlineLvl w:val="0"/>
            </w:pPr>
            <w:r>
              <w:t>Waveform &amp; Constellation</w:t>
            </w:r>
          </w:p>
        </w:tc>
        <w:tc>
          <w:tcPr>
            <w:tcW w:w="135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2A69F3" w:rsidRPr="00DD08ED" w:rsidRDefault="002A69F3" w:rsidP="002A69F3">
            <w:pPr>
              <w:spacing w:after="0"/>
              <w:jc w:val="center"/>
              <w:outlineLvl w:val="0"/>
            </w:pPr>
            <w:r>
              <w:t>PAPR (dB)</w:t>
            </w:r>
          </w:p>
        </w:tc>
        <w:tc>
          <w:tcPr>
            <w:tcW w:w="2700" w:type="dxa"/>
            <w:tcBorders>
              <w:top w:val="single" w:sz="8" w:space="0" w:color="000000"/>
              <w:left w:val="single" w:sz="8" w:space="0" w:color="000000"/>
              <w:bottom w:val="single" w:sz="8" w:space="0" w:color="000000"/>
              <w:right w:val="single" w:sz="8" w:space="0" w:color="000000"/>
            </w:tcBorders>
          </w:tcPr>
          <w:p w:rsidR="002A69F3" w:rsidRPr="002A69F3" w:rsidRDefault="002A69F3" w:rsidP="002A69F3">
            <w:pPr>
              <w:spacing w:after="0"/>
              <w:jc w:val="center"/>
              <w:outlineLvl w:val="0"/>
            </w:pPr>
            <w:r>
              <w:t>Asymptotic Spectral Efficiency (bit/s/Hz)</w:t>
            </w:r>
          </w:p>
        </w:tc>
      </w:tr>
      <w:tr w:rsidR="002A69F3" w:rsidRPr="00337301" w:rsidTr="00133E01">
        <w:trPr>
          <w:trHeight w:val="35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2A69F3" w:rsidRPr="00173D8D" w:rsidRDefault="002A69F3" w:rsidP="00701CD0">
            <w:pPr>
              <w:spacing w:after="0"/>
              <w:outlineLvl w:val="0"/>
            </w:pPr>
            <w:r>
              <w:t>CP-OFDM (64QAM)</w:t>
            </w:r>
          </w:p>
        </w:tc>
        <w:tc>
          <w:tcPr>
            <w:tcW w:w="135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2A69F3" w:rsidRPr="00DD08ED" w:rsidRDefault="00DB67D5" w:rsidP="00133E01">
            <w:pPr>
              <w:spacing w:after="0"/>
              <w:jc w:val="center"/>
              <w:outlineLvl w:val="0"/>
            </w:pPr>
            <w:r>
              <w:t>9.7</w:t>
            </w:r>
          </w:p>
        </w:tc>
        <w:tc>
          <w:tcPr>
            <w:tcW w:w="2700" w:type="dxa"/>
            <w:tcBorders>
              <w:top w:val="single" w:sz="8" w:space="0" w:color="000000"/>
              <w:left w:val="single" w:sz="8" w:space="0" w:color="000000"/>
              <w:bottom w:val="single" w:sz="8" w:space="0" w:color="000000"/>
              <w:right w:val="single" w:sz="8" w:space="0" w:color="000000"/>
            </w:tcBorders>
          </w:tcPr>
          <w:p w:rsidR="002A69F3" w:rsidRPr="00DB67D5" w:rsidRDefault="00DB67D5" w:rsidP="00133E01">
            <w:pPr>
              <w:spacing w:after="0"/>
              <w:jc w:val="center"/>
              <w:outlineLvl w:val="0"/>
            </w:pPr>
            <w:r w:rsidRPr="00DB67D5">
              <w:t>6</w:t>
            </w:r>
          </w:p>
        </w:tc>
      </w:tr>
      <w:tr w:rsidR="002A69F3" w:rsidRPr="00337301" w:rsidTr="00133E01">
        <w:trPr>
          <w:trHeight w:val="311"/>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2A69F3" w:rsidRPr="00173D8D" w:rsidRDefault="002A69F3" w:rsidP="00701CD0">
            <w:pPr>
              <w:spacing w:after="0"/>
              <w:outlineLvl w:val="0"/>
            </w:pPr>
            <w:r>
              <w:t>CP-OFDM (QPSK)</w:t>
            </w:r>
          </w:p>
        </w:tc>
        <w:tc>
          <w:tcPr>
            <w:tcW w:w="135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2A69F3" w:rsidRPr="00DD08ED" w:rsidRDefault="00DB67D5" w:rsidP="00133E01">
            <w:pPr>
              <w:spacing w:after="0"/>
              <w:jc w:val="center"/>
              <w:outlineLvl w:val="0"/>
            </w:pPr>
            <w:r>
              <w:t>9.7</w:t>
            </w:r>
          </w:p>
        </w:tc>
        <w:tc>
          <w:tcPr>
            <w:tcW w:w="2700" w:type="dxa"/>
            <w:tcBorders>
              <w:top w:val="single" w:sz="8" w:space="0" w:color="000000"/>
              <w:left w:val="single" w:sz="8" w:space="0" w:color="000000"/>
              <w:bottom w:val="single" w:sz="8" w:space="0" w:color="000000"/>
              <w:right w:val="single" w:sz="8" w:space="0" w:color="000000"/>
            </w:tcBorders>
          </w:tcPr>
          <w:p w:rsidR="002A69F3" w:rsidRPr="00DB67D5" w:rsidRDefault="00DB67D5" w:rsidP="00133E01">
            <w:pPr>
              <w:spacing w:after="0"/>
              <w:jc w:val="center"/>
              <w:outlineLvl w:val="0"/>
            </w:pPr>
            <w:r>
              <w:t>2</w:t>
            </w:r>
          </w:p>
        </w:tc>
      </w:tr>
      <w:tr w:rsidR="002A69F3" w:rsidRPr="00337301" w:rsidTr="00133E01">
        <w:trPr>
          <w:trHeight w:val="329"/>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2A69F3" w:rsidRPr="00173D8D" w:rsidRDefault="002A69F3" w:rsidP="00701CD0">
            <w:pPr>
              <w:spacing w:after="0"/>
              <w:outlineLvl w:val="0"/>
            </w:pPr>
            <w:r>
              <w:t>DFTS-OFDM (64QAM)</w:t>
            </w:r>
          </w:p>
        </w:tc>
        <w:tc>
          <w:tcPr>
            <w:tcW w:w="135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2A69F3" w:rsidRPr="00DD08ED" w:rsidRDefault="00DB67D5" w:rsidP="00133E01">
            <w:pPr>
              <w:spacing w:after="0"/>
              <w:jc w:val="center"/>
              <w:outlineLvl w:val="0"/>
            </w:pPr>
            <w:r>
              <w:t>7.9</w:t>
            </w:r>
          </w:p>
        </w:tc>
        <w:tc>
          <w:tcPr>
            <w:tcW w:w="2700" w:type="dxa"/>
            <w:tcBorders>
              <w:top w:val="single" w:sz="8" w:space="0" w:color="000000"/>
              <w:left w:val="single" w:sz="8" w:space="0" w:color="000000"/>
              <w:bottom w:val="single" w:sz="8" w:space="0" w:color="000000"/>
              <w:right w:val="single" w:sz="8" w:space="0" w:color="000000"/>
            </w:tcBorders>
          </w:tcPr>
          <w:p w:rsidR="002A69F3" w:rsidRPr="00DB67D5" w:rsidRDefault="00DB67D5" w:rsidP="00133E01">
            <w:pPr>
              <w:spacing w:after="0"/>
              <w:jc w:val="center"/>
              <w:outlineLvl w:val="0"/>
            </w:pPr>
            <w:r>
              <w:t>6</w:t>
            </w:r>
          </w:p>
        </w:tc>
      </w:tr>
      <w:tr w:rsidR="002A69F3" w:rsidRPr="00337301" w:rsidTr="00133E01">
        <w:trPr>
          <w:trHeight w:val="329"/>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2A69F3" w:rsidRPr="00173D8D" w:rsidRDefault="002A69F3" w:rsidP="00701CD0">
            <w:pPr>
              <w:spacing w:after="0"/>
              <w:outlineLvl w:val="0"/>
            </w:pPr>
            <w:r>
              <w:t>DFTS-OFDM (QPSK)</w:t>
            </w:r>
          </w:p>
        </w:tc>
        <w:tc>
          <w:tcPr>
            <w:tcW w:w="135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2A69F3" w:rsidRPr="00DD08ED" w:rsidRDefault="00DB67D5" w:rsidP="00133E01">
            <w:pPr>
              <w:spacing w:after="0"/>
              <w:jc w:val="center"/>
              <w:outlineLvl w:val="0"/>
            </w:pPr>
            <w:r>
              <w:t>6.9</w:t>
            </w:r>
          </w:p>
        </w:tc>
        <w:tc>
          <w:tcPr>
            <w:tcW w:w="2700" w:type="dxa"/>
            <w:tcBorders>
              <w:top w:val="single" w:sz="8" w:space="0" w:color="000000"/>
              <w:left w:val="single" w:sz="8" w:space="0" w:color="000000"/>
              <w:bottom w:val="single" w:sz="8" w:space="0" w:color="000000"/>
              <w:right w:val="single" w:sz="8" w:space="0" w:color="000000"/>
            </w:tcBorders>
          </w:tcPr>
          <w:p w:rsidR="002A69F3" w:rsidRPr="00DB67D5" w:rsidRDefault="00DB67D5" w:rsidP="00133E01">
            <w:pPr>
              <w:spacing w:after="0"/>
              <w:jc w:val="center"/>
              <w:outlineLvl w:val="0"/>
            </w:pPr>
            <w:r>
              <w:t>2</w:t>
            </w:r>
          </w:p>
        </w:tc>
      </w:tr>
      <w:tr w:rsidR="002A69F3" w:rsidRPr="00337301" w:rsidTr="00133E01">
        <w:trPr>
          <w:trHeight w:val="226"/>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2A69F3" w:rsidRPr="00173D8D" w:rsidRDefault="002A69F3" w:rsidP="00701CD0">
            <w:pPr>
              <w:spacing w:after="0"/>
              <w:outlineLvl w:val="0"/>
            </w:pPr>
            <w:r>
              <w:t>GPO (</w:t>
            </w:r>
            <w:r>
              <w:rPr>
                <w:rFonts w:ascii="Calibri" w:hAnsi="Calibri"/>
                <w:iCs/>
                <w:sz w:val="22"/>
                <w:szCs w:val="22"/>
                <w:lang w:eastAsia="zh-TW"/>
              </w:rPr>
              <w:t xml:space="preserve"> π</w:t>
            </w:r>
            <w:r>
              <w:rPr>
                <w:iCs/>
                <w:sz w:val="22"/>
                <w:szCs w:val="22"/>
                <w:lang w:eastAsia="zh-TW"/>
              </w:rPr>
              <w:t>/2-BPSK)</w:t>
            </w:r>
          </w:p>
        </w:tc>
        <w:tc>
          <w:tcPr>
            <w:tcW w:w="135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2A69F3" w:rsidRPr="00DD08ED" w:rsidRDefault="00DB67D5" w:rsidP="00133E01">
            <w:pPr>
              <w:spacing w:after="0"/>
              <w:jc w:val="center"/>
              <w:outlineLvl w:val="0"/>
            </w:pPr>
            <w:r>
              <w:t>2.0</w:t>
            </w:r>
          </w:p>
        </w:tc>
        <w:tc>
          <w:tcPr>
            <w:tcW w:w="2700" w:type="dxa"/>
            <w:tcBorders>
              <w:top w:val="single" w:sz="8" w:space="0" w:color="000000"/>
              <w:left w:val="single" w:sz="8" w:space="0" w:color="000000"/>
              <w:bottom w:val="single" w:sz="8" w:space="0" w:color="000000"/>
              <w:right w:val="single" w:sz="8" w:space="0" w:color="000000"/>
            </w:tcBorders>
          </w:tcPr>
          <w:p w:rsidR="002A69F3" w:rsidRPr="00DB67D5" w:rsidRDefault="00DB67D5" w:rsidP="00133E01">
            <w:pPr>
              <w:spacing w:after="0"/>
              <w:jc w:val="center"/>
              <w:outlineLvl w:val="0"/>
            </w:pPr>
            <w:r>
              <w:t>1</w:t>
            </w:r>
          </w:p>
        </w:tc>
      </w:tr>
    </w:tbl>
    <w:p w:rsidR="002A69F3" w:rsidRDefault="002A69F3" w:rsidP="002A69F3">
      <w:pPr>
        <w:autoSpaceDE w:val="0"/>
        <w:autoSpaceDN w:val="0"/>
        <w:adjustRightInd w:val="0"/>
        <w:spacing w:after="120"/>
        <w:jc w:val="both"/>
        <w:rPr>
          <w:rFonts w:eastAsia="MS Mincho"/>
          <w:sz w:val="22"/>
          <w:szCs w:val="22"/>
        </w:rPr>
      </w:pPr>
    </w:p>
    <w:p w:rsidR="002A69F3" w:rsidRDefault="002A69F3" w:rsidP="002A69F3">
      <w:pPr>
        <w:autoSpaceDE w:val="0"/>
        <w:autoSpaceDN w:val="0"/>
        <w:adjustRightInd w:val="0"/>
        <w:spacing w:after="120"/>
        <w:jc w:val="both"/>
        <w:rPr>
          <w:rFonts w:eastAsia="MS Mincho"/>
          <w:sz w:val="22"/>
          <w:szCs w:val="22"/>
        </w:rPr>
      </w:pPr>
    </w:p>
    <w:p w:rsidR="002A69F3" w:rsidRDefault="002A69F3" w:rsidP="002A69F3">
      <w:pPr>
        <w:autoSpaceDE w:val="0"/>
        <w:autoSpaceDN w:val="0"/>
        <w:adjustRightInd w:val="0"/>
        <w:spacing w:after="120"/>
        <w:jc w:val="both"/>
        <w:rPr>
          <w:rFonts w:eastAsia="MS Mincho"/>
          <w:sz w:val="22"/>
          <w:szCs w:val="22"/>
        </w:rPr>
      </w:pPr>
    </w:p>
    <w:p w:rsidR="002A69F3" w:rsidRDefault="002A69F3" w:rsidP="002A69F3">
      <w:pPr>
        <w:autoSpaceDE w:val="0"/>
        <w:autoSpaceDN w:val="0"/>
        <w:adjustRightInd w:val="0"/>
        <w:spacing w:after="120"/>
        <w:jc w:val="both"/>
        <w:rPr>
          <w:rFonts w:eastAsia="MS Mincho"/>
          <w:sz w:val="22"/>
          <w:szCs w:val="22"/>
        </w:rPr>
      </w:pPr>
    </w:p>
    <w:p w:rsidR="002A69F3" w:rsidRDefault="002A69F3" w:rsidP="002A69F3">
      <w:pPr>
        <w:autoSpaceDE w:val="0"/>
        <w:autoSpaceDN w:val="0"/>
        <w:adjustRightInd w:val="0"/>
        <w:spacing w:after="120"/>
        <w:jc w:val="both"/>
        <w:rPr>
          <w:rFonts w:eastAsia="MS Mincho"/>
          <w:sz w:val="22"/>
          <w:szCs w:val="22"/>
        </w:rPr>
      </w:pPr>
    </w:p>
    <w:p w:rsidR="00E03E8B" w:rsidRDefault="00E03E8B" w:rsidP="002A69F3">
      <w:pPr>
        <w:autoSpaceDE w:val="0"/>
        <w:autoSpaceDN w:val="0"/>
        <w:adjustRightInd w:val="0"/>
        <w:spacing w:after="120"/>
        <w:jc w:val="both"/>
        <w:rPr>
          <w:rFonts w:eastAsia="MS Mincho"/>
          <w:sz w:val="22"/>
          <w:szCs w:val="22"/>
        </w:rPr>
      </w:pPr>
    </w:p>
    <w:p w:rsidR="00DB67D5" w:rsidRPr="00483D7A" w:rsidRDefault="00C13150" w:rsidP="002A69F3">
      <w:pPr>
        <w:autoSpaceDE w:val="0"/>
        <w:autoSpaceDN w:val="0"/>
        <w:adjustRightInd w:val="0"/>
        <w:spacing w:after="120"/>
        <w:jc w:val="both"/>
        <w:rPr>
          <w:rFonts w:eastAsia="MS Mincho"/>
          <w:sz w:val="22"/>
          <w:szCs w:val="22"/>
        </w:rPr>
      </w:pPr>
      <w:r w:rsidRPr="00483D7A">
        <w:rPr>
          <w:rFonts w:eastAsia="MS Mincho"/>
          <w:sz w:val="22"/>
          <w:szCs w:val="22"/>
        </w:rPr>
        <w:t xml:space="preserve">If we use PAPR as the amount of power back-off needed for the evaluated waveform, the SNR will be reduced by the same amount at the BS. Apply the Shannon capacity formula to this PAPR adjusted SNR, we immediately come up with an upper bound on spectral efficiency </w:t>
      </w:r>
      <w:r w:rsidR="008B1C57" w:rsidRPr="00483D7A">
        <w:rPr>
          <w:rFonts w:eastAsia="MS Mincho"/>
          <w:sz w:val="22"/>
          <w:szCs w:val="22"/>
        </w:rPr>
        <w:t xml:space="preserve">and throughput </w:t>
      </w:r>
      <w:r w:rsidRPr="00483D7A">
        <w:rPr>
          <w:rFonts w:eastAsia="MS Mincho"/>
          <w:sz w:val="22"/>
          <w:szCs w:val="22"/>
        </w:rPr>
        <w:t xml:space="preserve">for the corresponding waveform. Note that the spectral efficiency is also bounded by the asymptotic spectral efficiency as given in Table 2. </w:t>
      </w:r>
    </w:p>
    <w:p w:rsidR="008B1C57" w:rsidRPr="00483D7A" w:rsidRDefault="00C13150" w:rsidP="008335C4">
      <w:pPr>
        <w:spacing w:before="120"/>
        <w:rPr>
          <w:iCs/>
          <w:sz w:val="22"/>
          <w:szCs w:val="22"/>
          <w:lang w:eastAsia="zh-TW"/>
        </w:rPr>
      </w:pPr>
      <w:r w:rsidRPr="00483D7A">
        <w:rPr>
          <w:iCs/>
          <w:sz w:val="22"/>
          <w:szCs w:val="22"/>
          <w:lang w:eastAsia="zh-TW"/>
        </w:rPr>
        <w:t xml:space="preserve">The resulting spectral efficiency of each evaluated waveform is shown in </w:t>
      </w:r>
      <w:r w:rsidR="008B1C57" w:rsidRPr="00483D7A">
        <w:rPr>
          <w:iCs/>
          <w:sz w:val="22"/>
          <w:szCs w:val="22"/>
          <w:lang w:eastAsia="zh-TW"/>
        </w:rPr>
        <w:fldChar w:fldCharType="begin"/>
      </w:r>
      <w:r w:rsidR="008B1C57" w:rsidRPr="00483D7A">
        <w:rPr>
          <w:iCs/>
          <w:sz w:val="22"/>
          <w:szCs w:val="22"/>
          <w:lang w:eastAsia="zh-TW"/>
        </w:rPr>
        <w:instrText xml:space="preserve"> REF _Ref458784161 \h </w:instrText>
      </w:r>
      <w:r w:rsidR="008B1C57" w:rsidRPr="00483D7A">
        <w:rPr>
          <w:iCs/>
          <w:sz w:val="22"/>
          <w:szCs w:val="22"/>
          <w:lang w:eastAsia="zh-TW"/>
        </w:rPr>
      </w:r>
      <w:r w:rsidR="00483D7A">
        <w:rPr>
          <w:iCs/>
          <w:sz w:val="22"/>
          <w:szCs w:val="22"/>
          <w:lang w:eastAsia="zh-TW"/>
        </w:rPr>
        <w:instrText xml:space="preserve"> \* MERGEFORMAT </w:instrText>
      </w:r>
      <w:r w:rsidR="008B1C57" w:rsidRPr="00483D7A">
        <w:rPr>
          <w:iCs/>
          <w:sz w:val="22"/>
          <w:szCs w:val="22"/>
          <w:lang w:eastAsia="zh-TW"/>
        </w:rPr>
        <w:fldChar w:fldCharType="separate"/>
      </w:r>
      <w:r w:rsidR="008B1C57" w:rsidRPr="00483D7A">
        <w:rPr>
          <w:sz w:val="22"/>
          <w:szCs w:val="22"/>
        </w:rPr>
        <w:t xml:space="preserve">Figure </w:t>
      </w:r>
      <w:r w:rsidR="008B1C57" w:rsidRPr="00483D7A">
        <w:rPr>
          <w:noProof/>
          <w:sz w:val="22"/>
          <w:szCs w:val="22"/>
        </w:rPr>
        <w:t>3</w:t>
      </w:r>
      <w:r w:rsidR="008B1C57" w:rsidRPr="00483D7A">
        <w:rPr>
          <w:iCs/>
          <w:sz w:val="22"/>
          <w:szCs w:val="22"/>
          <w:lang w:eastAsia="zh-TW"/>
        </w:rPr>
        <w:fldChar w:fldCharType="end"/>
      </w:r>
      <w:r w:rsidR="008B1C57" w:rsidRPr="00483D7A">
        <w:rPr>
          <w:iCs/>
          <w:sz w:val="22"/>
          <w:szCs w:val="22"/>
          <w:lang w:eastAsia="zh-TW"/>
        </w:rPr>
        <w:t xml:space="preserve"> </w:t>
      </w:r>
      <w:r w:rsidRPr="00483D7A">
        <w:rPr>
          <w:iCs/>
          <w:sz w:val="22"/>
          <w:szCs w:val="22"/>
          <w:lang w:eastAsia="zh-TW"/>
        </w:rPr>
        <w:t>and</w:t>
      </w:r>
      <w:r w:rsidR="008B1C57" w:rsidRPr="00483D7A">
        <w:rPr>
          <w:iCs/>
          <w:sz w:val="22"/>
          <w:szCs w:val="22"/>
          <w:lang w:eastAsia="zh-TW"/>
        </w:rPr>
        <w:t xml:space="preserve"> </w:t>
      </w:r>
      <w:r w:rsidR="008B1C57" w:rsidRPr="00483D7A">
        <w:rPr>
          <w:iCs/>
          <w:sz w:val="22"/>
          <w:szCs w:val="22"/>
          <w:lang w:eastAsia="zh-TW"/>
        </w:rPr>
        <w:fldChar w:fldCharType="begin"/>
      </w:r>
      <w:r w:rsidR="008B1C57" w:rsidRPr="00483D7A">
        <w:rPr>
          <w:iCs/>
          <w:sz w:val="22"/>
          <w:szCs w:val="22"/>
          <w:lang w:eastAsia="zh-TW"/>
        </w:rPr>
        <w:instrText xml:space="preserve"> REF _Ref458784174 \h </w:instrText>
      </w:r>
      <w:r w:rsidR="008B1C57" w:rsidRPr="00483D7A">
        <w:rPr>
          <w:iCs/>
          <w:sz w:val="22"/>
          <w:szCs w:val="22"/>
          <w:lang w:eastAsia="zh-TW"/>
        </w:rPr>
      </w:r>
      <w:r w:rsidR="00483D7A">
        <w:rPr>
          <w:iCs/>
          <w:sz w:val="22"/>
          <w:szCs w:val="22"/>
          <w:lang w:eastAsia="zh-TW"/>
        </w:rPr>
        <w:instrText xml:space="preserve"> \* MERGEFORMAT </w:instrText>
      </w:r>
      <w:r w:rsidR="008B1C57" w:rsidRPr="00483D7A">
        <w:rPr>
          <w:iCs/>
          <w:sz w:val="22"/>
          <w:szCs w:val="22"/>
          <w:lang w:eastAsia="zh-TW"/>
        </w:rPr>
        <w:fldChar w:fldCharType="separate"/>
      </w:r>
      <w:r w:rsidR="008B1C57" w:rsidRPr="00483D7A">
        <w:rPr>
          <w:sz w:val="22"/>
          <w:szCs w:val="22"/>
        </w:rPr>
        <w:t xml:space="preserve">Figure </w:t>
      </w:r>
      <w:r w:rsidR="008B1C57" w:rsidRPr="00483D7A">
        <w:rPr>
          <w:noProof/>
          <w:sz w:val="22"/>
          <w:szCs w:val="22"/>
        </w:rPr>
        <w:t>4</w:t>
      </w:r>
      <w:r w:rsidR="008B1C57" w:rsidRPr="00483D7A">
        <w:rPr>
          <w:iCs/>
          <w:sz w:val="22"/>
          <w:szCs w:val="22"/>
          <w:lang w:eastAsia="zh-TW"/>
        </w:rPr>
        <w:fldChar w:fldCharType="end"/>
      </w:r>
      <w:r w:rsidRPr="00483D7A">
        <w:rPr>
          <w:iCs/>
          <w:sz w:val="22"/>
          <w:szCs w:val="22"/>
          <w:lang w:eastAsia="zh-TW"/>
        </w:rPr>
        <w:t>. As</w:t>
      </w:r>
      <w:r w:rsidR="006405B2" w:rsidRPr="00483D7A">
        <w:rPr>
          <w:iCs/>
          <w:sz w:val="22"/>
          <w:szCs w:val="22"/>
          <w:lang w:eastAsia="zh-TW"/>
        </w:rPr>
        <w:t xml:space="preserve"> can be seen from </w:t>
      </w:r>
      <w:r w:rsidR="008B1C57" w:rsidRPr="00483D7A">
        <w:rPr>
          <w:iCs/>
          <w:sz w:val="22"/>
          <w:szCs w:val="22"/>
          <w:lang w:eastAsia="zh-TW"/>
        </w:rPr>
        <w:t>these figures</w:t>
      </w:r>
      <w:r w:rsidRPr="00483D7A">
        <w:rPr>
          <w:iCs/>
          <w:sz w:val="22"/>
          <w:szCs w:val="22"/>
          <w:lang w:eastAsia="zh-TW"/>
        </w:rPr>
        <w:t xml:space="preserve">, </w:t>
      </w:r>
      <w:r w:rsidR="00FF117E" w:rsidRPr="00483D7A">
        <w:rPr>
          <w:iCs/>
          <w:sz w:val="22"/>
          <w:szCs w:val="22"/>
          <w:lang w:eastAsia="zh-TW"/>
        </w:rPr>
        <w:t xml:space="preserve">for a distance of </w:t>
      </w:r>
      <w:r w:rsidR="008B1C57" w:rsidRPr="00483D7A">
        <w:rPr>
          <w:iCs/>
          <w:sz w:val="22"/>
          <w:szCs w:val="22"/>
          <w:lang w:eastAsia="zh-TW"/>
        </w:rPr>
        <w:t>1</w:t>
      </w:r>
      <w:r w:rsidR="00FF117E" w:rsidRPr="00483D7A">
        <w:rPr>
          <w:iCs/>
          <w:sz w:val="22"/>
          <w:szCs w:val="22"/>
          <w:lang w:eastAsia="zh-TW"/>
        </w:rPr>
        <w:t xml:space="preserve">00 M, </w:t>
      </w:r>
      <w:r w:rsidR="008B1C57" w:rsidRPr="00483D7A">
        <w:rPr>
          <w:iCs/>
          <w:sz w:val="22"/>
          <w:szCs w:val="22"/>
          <w:lang w:eastAsia="zh-TW"/>
        </w:rPr>
        <w:t xml:space="preserve">both CP-OFDM and DFTS-OFDM suffer more than 50% of throughput loss as compared to the maximum achievable throughput due to high PAPR. The throughput degradation </w:t>
      </w:r>
      <w:r w:rsidR="00F3570A" w:rsidRPr="00483D7A">
        <w:rPr>
          <w:iCs/>
          <w:sz w:val="22"/>
          <w:szCs w:val="22"/>
          <w:lang w:eastAsia="zh-TW"/>
        </w:rPr>
        <w:t>worsens</w:t>
      </w:r>
      <w:r w:rsidR="008B1C57" w:rsidRPr="00483D7A">
        <w:rPr>
          <w:iCs/>
          <w:sz w:val="22"/>
          <w:szCs w:val="22"/>
          <w:lang w:eastAsia="zh-TW"/>
        </w:rPr>
        <w:t xml:space="preserve"> at the UE-BS distance of 200 M (see </w:t>
      </w:r>
      <w:r w:rsidR="008B1C57" w:rsidRPr="00483D7A">
        <w:rPr>
          <w:iCs/>
          <w:sz w:val="22"/>
          <w:szCs w:val="22"/>
          <w:lang w:eastAsia="zh-TW"/>
        </w:rPr>
        <w:fldChar w:fldCharType="begin"/>
      </w:r>
      <w:r w:rsidR="008B1C57" w:rsidRPr="00483D7A">
        <w:rPr>
          <w:iCs/>
          <w:sz w:val="22"/>
          <w:szCs w:val="22"/>
          <w:lang w:eastAsia="zh-TW"/>
        </w:rPr>
        <w:instrText xml:space="preserve"> REF _Ref458784174 \h </w:instrText>
      </w:r>
      <w:r w:rsidR="008B1C57" w:rsidRPr="00483D7A">
        <w:rPr>
          <w:iCs/>
          <w:sz w:val="22"/>
          <w:szCs w:val="22"/>
          <w:lang w:eastAsia="zh-TW"/>
        </w:rPr>
      </w:r>
      <w:r w:rsidR="00483D7A">
        <w:rPr>
          <w:iCs/>
          <w:sz w:val="22"/>
          <w:szCs w:val="22"/>
          <w:lang w:eastAsia="zh-TW"/>
        </w:rPr>
        <w:instrText xml:space="preserve"> \* MERGEFORMAT </w:instrText>
      </w:r>
      <w:r w:rsidR="008B1C57" w:rsidRPr="00483D7A">
        <w:rPr>
          <w:iCs/>
          <w:sz w:val="22"/>
          <w:szCs w:val="22"/>
          <w:lang w:eastAsia="zh-TW"/>
        </w:rPr>
        <w:fldChar w:fldCharType="separate"/>
      </w:r>
      <w:r w:rsidR="008B1C57" w:rsidRPr="00483D7A">
        <w:rPr>
          <w:sz w:val="22"/>
          <w:szCs w:val="22"/>
        </w:rPr>
        <w:t xml:space="preserve">Figure </w:t>
      </w:r>
      <w:r w:rsidR="008B1C57" w:rsidRPr="00483D7A">
        <w:rPr>
          <w:noProof/>
          <w:sz w:val="22"/>
          <w:szCs w:val="22"/>
        </w:rPr>
        <w:t>4</w:t>
      </w:r>
      <w:r w:rsidR="008B1C57" w:rsidRPr="00483D7A">
        <w:rPr>
          <w:iCs/>
          <w:sz w:val="22"/>
          <w:szCs w:val="22"/>
          <w:lang w:eastAsia="zh-TW"/>
        </w:rPr>
        <w:fldChar w:fldCharType="end"/>
      </w:r>
      <w:r w:rsidR="008B1C57" w:rsidRPr="00483D7A">
        <w:rPr>
          <w:iCs/>
          <w:sz w:val="22"/>
          <w:szCs w:val="22"/>
          <w:lang w:eastAsia="zh-TW"/>
        </w:rPr>
        <w:t xml:space="preserve">). In fact, at this distance, both CP-OFDM and DFTS-OFDM cannot provide throughput higher than </w:t>
      </w:r>
      <w:r w:rsidR="00720AD1" w:rsidRPr="00483D7A">
        <w:rPr>
          <w:iCs/>
          <w:sz w:val="22"/>
          <w:szCs w:val="22"/>
          <w:lang w:eastAsia="zh-TW"/>
        </w:rPr>
        <w:t>25 Mbit/s</w:t>
      </w:r>
      <w:r w:rsidR="00F3570A" w:rsidRPr="00483D7A">
        <w:rPr>
          <w:iCs/>
          <w:sz w:val="22"/>
          <w:szCs w:val="22"/>
          <w:lang w:eastAsia="zh-TW"/>
        </w:rPr>
        <w:t xml:space="preserve"> with allocated bandwidth less than 200 MHz</w:t>
      </w:r>
      <w:r w:rsidR="00720AD1" w:rsidRPr="00483D7A">
        <w:rPr>
          <w:iCs/>
          <w:sz w:val="22"/>
          <w:szCs w:val="22"/>
          <w:lang w:eastAsia="zh-TW"/>
        </w:rPr>
        <w:t>.</w:t>
      </w:r>
    </w:p>
    <w:p w:rsidR="003009CC" w:rsidRDefault="003009CC" w:rsidP="008335C4">
      <w:pPr>
        <w:spacing w:before="120"/>
        <w:rPr>
          <w:iCs/>
          <w:sz w:val="22"/>
          <w:szCs w:val="22"/>
          <w:lang w:eastAsia="zh-TW"/>
        </w:rPr>
      </w:pPr>
      <w:r w:rsidRPr="00D05804">
        <w:rPr>
          <w:b/>
          <w:bCs/>
          <w:sz w:val="22"/>
          <w:szCs w:val="22"/>
          <w:lang w:eastAsia="zh-TW"/>
        </w:rPr>
        <w:t>Observation</w:t>
      </w:r>
      <w:r>
        <w:rPr>
          <w:b/>
          <w:bCs/>
          <w:sz w:val="22"/>
          <w:szCs w:val="22"/>
          <w:lang w:eastAsia="zh-TW"/>
        </w:rPr>
        <w:t xml:space="preserve"> </w:t>
      </w:r>
      <w:r>
        <w:rPr>
          <w:b/>
          <w:bCs/>
          <w:sz w:val="22"/>
          <w:szCs w:val="22"/>
          <w:lang w:eastAsia="zh-TW"/>
        </w:rPr>
        <w:t>2</w:t>
      </w:r>
      <w:r w:rsidRPr="00D05804">
        <w:rPr>
          <w:b/>
          <w:bCs/>
          <w:sz w:val="22"/>
          <w:szCs w:val="22"/>
          <w:lang w:eastAsia="zh-TW"/>
        </w:rPr>
        <w:t xml:space="preserve">: </w:t>
      </w:r>
      <w:r>
        <w:rPr>
          <w:b/>
          <w:sz w:val="22"/>
          <w:szCs w:val="22"/>
        </w:rPr>
        <w:t xml:space="preserve">In NR operating at high frequency (e.g., 28 GHz), when considering link budget and PA power back-off, CP-OFDM and DFTS-OFDM suffer huge penalty in spectral efficiency </w:t>
      </w:r>
      <w:r>
        <w:rPr>
          <w:b/>
          <w:sz w:val="22"/>
          <w:szCs w:val="22"/>
        </w:rPr>
        <w:t xml:space="preserve">and throughput </w:t>
      </w:r>
      <w:r>
        <w:rPr>
          <w:b/>
          <w:sz w:val="22"/>
          <w:szCs w:val="22"/>
        </w:rPr>
        <w:t>due to high PAPR.</w:t>
      </w:r>
    </w:p>
    <w:p w:rsidR="005B7299" w:rsidRDefault="00144F07" w:rsidP="00C13150">
      <w:pPr>
        <w:spacing w:before="120"/>
        <w:jc w:val="center"/>
        <w:rPr>
          <w:iCs/>
          <w:sz w:val="22"/>
          <w:szCs w:val="22"/>
          <w:lang w:eastAsia="zh-TW"/>
        </w:rPr>
      </w:pPr>
      <w:r>
        <w:rPr>
          <w:iCs/>
          <w:noProof/>
          <w:sz w:val="22"/>
          <w:szCs w:val="22"/>
          <w:lang w:eastAsia="zh-TW"/>
        </w:rPr>
        <w:lastRenderedPageBreak/>
        <w:drawing>
          <wp:inline distT="0" distB="0" distL="0" distR="0" wp14:anchorId="166F6CE8" wp14:editId="4BB1CC55">
            <wp:extent cx="6208776" cy="22494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8776" cy="2249424"/>
                    </a:xfrm>
                    <a:prstGeom prst="rect">
                      <a:avLst/>
                    </a:prstGeom>
                    <a:noFill/>
                  </pic:spPr>
                </pic:pic>
              </a:graphicData>
            </a:graphic>
          </wp:inline>
        </w:drawing>
      </w:r>
    </w:p>
    <w:p w:rsidR="00182E85" w:rsidRDefault="00182E85" w:rsidP="00182E85">
      <w:pPr>
        <w:pStyle w:val="Caption"/>
        <w:jc w:val="center"/>
        <w:rPr>
          <w:iCs/>
          <w:sz w:val="22"/>
          <w:szCs w:val="22"/>
          <w:lang w:eastAsia="zh-TW"/>
        </w:rPr>
      </w:pPr>
      <w:bookmarkStart w:id="7" w:name="_Ref458784161"/>
      <w:r>
        <w:t xml:space="preserve">Figure </w:t>
      </w:r>
      <w:fldSimple w:instr=" SEQ Figure \* ARABIC ">
        <w:r w:rsidR="00A028C0">
          <w:rPr>
            <w:noProof/>
          </w:rPr>
          <w:t>3</w:t>
        </w:r>
      </w:fldSimple>
      <w:bookmarkEnd w:id="7"/>
      <w:r>
        <w:t xml:space="preserve">: Spectral efficiency </w:t>
      </w:r>
      <w:r w:rsidR="00144F07">
        <w:t>&amp; Throughput for</w:t>
      </w:r>
      <w:r>
        <w:t xml:space="preserve"> various waveforms with UE-BS distance equal to </w:t>
      </w:r>
      <w:r w:rsidR="00144F07">
        <w:t>1</w:t>
      </w:r>
      <w:r>
        <w:t>00 M.</w:t>
      </w:r>
    </w:p>
    <w:p w:rsidR="00F3570A" w:rsidRPr="00483D7A" w:rsidRDefault="00F3570A" w:rsidP="00F3570A">
      <w:pPr>
        <w:spacing w:before="120"/>
        <w:rPr>
          <w:iCs/>
          <w:sz w:val="22"/>
          <w:szCs w:val="22"/>
          <w:lang w:eastAsia="zh-TW"/>
        </w:rPr>
      </w:pPr>
      <w:r w:rsidRPr="00483D7A">
        <w:rPr>
          <w:iCs/>
          <w:sz w:val="22"/>
          <w:szCs w:val="22"/>
          <w:lang w:eastAsia="zh-TW"/>
        </w:rPr>
        <w:t xml:space="preserve">From </w:t>
      </w:r>
      <w:r w:rsidRPr="00483D7A">
        <w:rPr>
          <w:iCs/>
          <w:sz w:val="22"/>
          <w:szCs w:val="22"/>
          <w:lang w:eastAsia="zh-TW"/>
        </w:rPr>
        <w:fldChar w:fldCharType="begin"/>
      </w:r>
      <w:r w:rsidRPr="00483D7A">
        <w:rPr>
          <w:iCs/>
          <w:sz w:val="22"/>
          <w:szCs w:val="22"/>
          <w:lang w:eastAsia="zh-TW"/>
        </w:rPr>
        <w:instrText xml:space="preserve"> REF _Ref458784174 \h </w:instrText>
      </w:r>
      <w:r w:rsidRPr="00483D7A">
        <w:rPr>
          <w:iCs/>
          <w:sz w:val="22"/>
          <w:szCs w:val="22"/>
          <w:lang w:eastAsia="zh-TW"/>
        </w:rPr>
      </w:r>
      <w:r w:rsidR="00483D7A">
        <w:rPr>
          <w:iCs/>
          <w:sz w:val="22"/>
          <w:szCs w:val="22"/>
          <w:lang w:eastAsia="zh-TW"/>
        </w:rPr>
        <w:instrText xml:space="preserve"> \* MERGEFORMAT </w:instrText>
      </w:r>
      <w:r w:rsidRPr="00483D7A">
        <w:rPr>
          <w:iCs/>
          <w:sz w:val="22"/>
          <w:szCs w:val="22"/>
          <w:lang w:eastAsia="zh-TW"/>
        </w:rPr>
        <w:fldChar w:fldCharType="separate"/>
      </w:r>
      <w:r w:rsidRPr="00483D7A">
        <w:rPr>
          <w:sz w:val="22"/>
          <w:szCs w:val="22"/>
        </w:rPr>
        <w:t xml:space="preserve">Figure </w:t>
      </w:r>
      <w:r w:rsidRPr="00483D7A">
        <w:rPr>
          <w:noProof/>
          <w:sz w:val="22"/>
          <w:szCs w:val="22"/>
        </w:rPr>
        <w:t>4</w:t>
      </w:r>
      <w:r w:rsidRPr="00483D7A">
        <w:rPr>
          <w:iCs/>
          <w:sz w:val="22"/>
          <w:szCs w:val="22"/>
          <w:lang w:eastAsia="zh-TW"/>
        </w:rPr>
        <w:fldChar w:fldCharType="end"/>
      </w:r>
      <w:r w:rsidRPr="00483D7A">
        <w:rPr>
          <w:iCs/>
          <w:sz w:val="22"/>
          <w:szCs w:val="22"/>
          <w:lang w:eastAsia="zh-TW"/>
        </w:rPr>
        <w:t>, we can also see that GPO developed in [</w:t>
      </w:r>
      <w:r w:rsidR="0035274C">
        <w:rPr>
          <w:iCs/>
          <w:sz w:val="22"/>
          <w:szCs w:val="22"/>
          <w:lang w:eastAsia="zh-TW"/>
        </w:rPr>
        <w:t>3</w:t>
      </w:r>
      <w:r w:rsidRPr="00483D7A">
        <w:rPr>
          <w:iCs/>
          <w:sz w:val="22"/>
          <w:szCs w:val="22"/>
          <w:lang w:eastAsia="zh-TW"/>
        </w:rPr>
        <w:t>] provides better spectral efficiency and throughput at the UE-BS distance of 200 M when the allocated bandwidth is larger than 20 MHz. However, it still suffers 30% throughput loss as compared to the maximum achievable throughput, and the overall throughput is less than 70 Mbit/s with allocated bandwidth less than 200 MHz. At the UE-BS distance of 100 M, the throughput loss worsens for GPO to more than 70% due to its low asymptotic bandwidth efficiency at 1bit/s/Hz</w:t>
      </w:r>
      <w:r w:rsidRPr="00483D7A">
        <w:rPr>
          <w:iCs/>
          <w:sz w:val="22"/>
          <w:szCs w:val="22"/>
          <w:lang w:eastAsia="zh-TW"/>
        </w:rPr>
        <w:t xml:space="preserve"> (see </w:t>
      </w:r>
      <w:r w:rsidRPr="00483D7A">
        <w:rPr>
          <w:iCs/>
          <w:sz w:val="22"/>
          <w:szCs w:val="22"/>
          <w:lang w:eastAsia="zh-TW"/>
        </w:rPr>
        <w:fldChar w:fldCharType="begin"/>
      </w:r>
      <w:r w:rsidRPr="00483D7A">
        <w:rPr>
          <w:iCs/>
          <w:sz w:val="22"/>
          <w:szCs w:val="22"/>
          <w:lang w:eastAsia="zh-TW"/>
        </w:rPr>
        <w:instrText xml:space="preserve"> REF _Ref458784161 \h </w:instrText>
      </w:r>
      <w:r w:rsidRPr="00483D7A">
        <w:rPr>
          <w:iCs/>
          <w:sz w:val="22"/>
          <w:szCs w:val="22"/>
          <w:lang w:eastAsia="zh-TW"/>
        </w:rPr>
      </w:r>
      <w:r w:rsidR="00483D7A">
        <w:rPr>
          <w:iCs/>
          <w:sz w:val="22"/>
          <w:szCs w:val="22"/>
          <w:lang w:eastAsia="zh-TW"/>
        </w:rPr>
        <w:instrText xml:space="preserve"> \* MERGEFORMAT </w:instrText>
      </w:r>
      <w:r w:rsidRPr="00483D7A">
        <w:rPr>
          <w:iCs/>
          <w:sz w:val="22"/>
          <w:szCs w:val="22"/>
          <w:lang w:eastAsia="zh-TW"/>
        </w:rPr>
        <w:fldChar w:fldCharType="separate"/>
      </w:r>
      <w:r w:rsidRPr="00483D7A">
        <w:rPr>
          <w:sz w:val="22"/>
          <w:szCs w:val="22"/>
        </w:rPr>
        <w:t xml:space="preserve">Figure </w:t>
      </w:r>
      <w:r w:rsidRPr="00483D7A">
        <w:rPr>
          <w:noProof/>
          <w:sz w:val="22"/>
          <w:szCs w:val="22"/>
        </w:rPr>
        <w:t>3</w:t>
      </w:r>
      <w:r w:rsidRPr="00483D7A">
        <w:rPr>
          <w:iCs/>
          <w:sz w:val="22"/>
          <w:szCs w:val="22"/>
          <w:lang w:eastAsia="zh-TW"/>
        </w:rPr>
        <w:fldChar w:fldCharType="end"/>
      </w:r>
      <w:r w:rsidRPr="00483D7A">
        <w:rPr>
          <w:iCs/>
          <w:sz w:val="22"/>
          <w:szCs w:val="22"/>
          <w:lang w:eastAsia="zh-TW"/>
        </w:rPr>
        <w:t>)</w:t>
      </w:r>
      <w:r w:rsidRPr="00483D7A">
        <w:rPr>
          <w:iCs/>
          <w:sz w:val="22"/>
          <w:szCs w:val="22"/>
          <w:lang w:eastAsia="zh-TW"/>
        </w:rPr>
        <w:t>.</w:t>
      </w:r>
    </w:p>
    <w:p w:rsidR="00F3570A" w:rsidRDefault="00F3570A" w:rsidP="00F3570A">
      <w:pPr>
        <w:spacing w:before="120"/>
        <w:rPr>
          <w:iCs/>
          <w:sz w:val="22"/>
          <w:szCs w:val="22"/>
          <w:lang w:eastAsia="zh-TW"/>
        </w:rPr>
      </w:pPr>
      <w:r w:rsidRPr="00D05804">
        <w:rPr>
          <w:b/>
          <w:bCs/>
          <w:sz w:val="22"/>
          <w:szCs w:val="22"/>
          <w:lang w:eastAsia="zh-TW"/>
        </w:rPr>
        <w:t>Observation</w:t>
      </w:r>
      <w:r>
        <w:rPr>
          <w:b/>
          <w:bCs/>
          <w:sz w:val="22"/>
          <w:szCs w:val="22"/>
          <w:lang w:eastAsia="zh-TW"/>
        </w:rPr>
        <w:t xml:space="preserve"> </w:t>
      </w:r>
      <w:r>
        <w:rPr>
          <w:b/>
          <w:bCs/>
          <w:sz w:val="22"/>
          <w:szCs w:val="22"/>
          <w:lang w:eastAsia="zh-TW"/>
        </w:rPr>
        <w:t>3</w:t>
      </w:r>
      <w:r w:rsidRPr="00D05804">
        <w:rPr>
          <w:b/>
          <w:bCs/>
          <w:sz w:val="22"/>
          <w:szCs w:val="22"/>
          <w:lang w:eastAsia="zh-TW"/>
        </w:rPr>
        <w:t xml:space="preserve">: </w:t>
      </w:r>
      <w:r>
        <w:rPr>
          <w:b/>
          <w:bCs/>
          <w:sz w:val="22"/>
          <w:szCs w:val="22"/>
          <w:lang w:eastAsia="zh-TW"/>
        </w:rPr>
        <w:t>At relatively large UE-BS distance, GPO developed in [</w:t>
      </w:r>
      <w:r w:rsidR="0035274C">
        <w:rPr>
          <w:b/>
          <w:bCs/>
          <w:sz w:val="22"/>
          <w:szCs w:val="22"/>
          <w:lang w:eastAsia="zh-TW"/>
        </w:rPr>
        <w:t>3</w:t>
      </w:r>
      <w:r>
        <w:rPr>
          <w:b/>
          <w:bCs/>
          <w:sz w:val="22"/>
          <w:szCs w:val="22"/>
          <w:lang w:eastAsia="zh-TW"/>
        </w:rPr>
        <w:t xml:space="preserve">] may provide better bandwidth efficiency </w:t>
      </w:r>
      <w:r>
        <w:rPr>
          <w:b/>
          <w:sz w:val="22"/>
          <w:szCs w:val="22"/>
        </w:rPr>
        <w:t>compared to CP-OFDM and DFTS-OFDM. However, the maximum achievable spectral efficiency is limited to 1 bit/s/Hz.</w:t>
      </w:r>
    </w:p>
    <w:p w:rsidR="00C13150" w:rsidRDefault="001D3418" w:rsidP="00C13150">
      <w:pPr>
        <w:spacing w:before="120"/>
        <w:jc w:val="center"/>
        <w:rPr>
          <w:iCs/>
          <w:sz w:val="22"/>
          <w:szCs w:val="22"/>
          <w:lang w:eastAsia="zh-TW"/>
        </w:rPr>
      </w:pPr>
      <w:r>
        <w:rPr>
          <w:iCs/>
          <w:noProof/>
          <w:sz w:val="22"/>
          <w:szCs w:val="22"/>
          <w:lang w:eastAsia="zh-TW"/>
        </w:rPr>
        <w:drawing>
          <wp:inline distT="0" distB="0" distL="0" distR="0" wp14:anchorId="7EF8C0BA" wp14:editId="28069655">
            <wp:extent cx="6217920" cy="22494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7920" cy="2249424"/>
                    </a:xfrm>
                    <a:prstGeom prst="rect">
                      <a:avLst/>
                    </a:prstGeom>
                    <a:noFill/>
                  </pic:spPr>
                </pic:pic>
              </a:graphicData>
            </a:graphic>
          </wp:inline>
        </w:drawing>
      </w:r>
    </w:p>
    <w:p w:rsidR="00D05A43" w:rsidRDefault="00182E85" w:rsidP="00182E85">
      <w:pPr>
        <w:pStyle w:val="Caption"/>
        <w:jc w:val="center"/>
        <w:rPr>
          <w:iCs/>
          <w:sz w:val="22"/>
          <w:szCs w:val="22"/>
          <w:lang w:eastAsia="zh-TW"/>
        </w:rPr>
      </w:pPr>
      <w:bookmarkStart w:id="8" w:name="_Ref458784174"/>
      <w:r>
        <w:t xml:space="preserve">Figure </w:t>
      </w:r>
      <w:fldSimple w:instr=" SEQ Figure \* ARABIC ">
        <w:r w:rsidR="00A028C0">
          <w:rPr>
            <w:noProof/>
          </w:rPr>
          <w:t>4</w:t>
        </w:r>
      </w:fldSimple>
      <w:bookmarkEnd w:id="8"/>
      <w:r>
        <w:t>:</w:t>
      </w:r>
      <w:r w:rsidRPr="00182E85">
        <w:t xml:space="preserve"> </w:t>
      </w:r>
      <w:r>
        <w:t xml:space="preserve">Spectral efficiency </w:t>
      </w:r>
      <w:r w:rsidR="001D3418">
        <w:t xml:space="preserve">&amp; Throughput </w:t>
      </w:r>
      <w:r>
        <w:t>for various waveforms with UE-BS distance equal to 200 M.</w:t>
      </w:r>
    </w:p>
    <w:p w:rsidR="00373419" w:rsidRPr="00B300C3" w:rsidRDefault="00373419" w:rsidP="00373419">
      <w:pPr>
        <w:pBdr>
          <w:top w:val="single" w:sz="4" w:space="1" w:color="auto"/>
        </w:pBdr>
        <w:tabs>
          <w:tab w:val="left" w:pos="567"/>
        </w:tabs>
        <w:spacing w:after="0"/>
        <w:rPr>
          <w:rFonts w:ascii="Arial" w:eastAsia="MS Mincho" w:hAnsi="Arial" w:cs="Arial"/>
          <w:b/>
          <w:sz w:val="16"/>
          <w:szCs w:val="16"/>
        </w:rPr>
      </w:pPr>
    </w:p>
    <w:p w:rsidR="00373419" w:rsidRPr="00EE56F6" w:rsidRDefault="00373419" w:rsidP="00373419">
      <w:pPr>
        <w:numPr>
          <w:ilvl w:val="0"/>
          <w:numId w:val="16"/>
        </w:numPr>
        <w:pBdr>
          <w:top w:val="single" w:sz="4" w:space="1" w:color="auto"/>
        </w:pBdr>
        <w:tabs>
          <w:tab w:val="left" w:pos="567"/>
        </w:tabs>
        <w:spacing w:after="0"/>
        <w:rPr>
          <w:rFonts w:ascii="Arial" w:eastAsia="MS Mincho" w:hAnsi="Arial" w:cs="Arial"/>
          <w:b/>
          <w:sz w:val="32"/>
          <w:szCs w:val="32"/>
        </w:rPr>
      </w:pPr>
      <w:r>
        <w:rPr>
          <w:rFonts w:ascii="Arial" w:hAnsi="Arial" w:cs="Arial"/>
          <w:b/>
          <w:sz w:val="32"/>
          <w:szCs w:val="32"/>
          <w:lang w:eastAsia="zh-TW"/>
        </w:rPr>
        <w:t>Conclusion</w:t>
      </w:r>
    </w:p>
    <w:p w:rsidR="00373419" w:rsidRDefault="00373419" w:rsidP="00373419">
      <w:pPr>
        <w:spacing w:before="120"/>
        <w:rPr>
          <w:bCs/>
          <w:sz w:val="22"/>
          <w:szCs w:val="22"/>
          <w:lang w:eastAsia="zh-TW"/>
        </w:rPr>
      </w:pPr>
      <w:r w:rsidRPr="000A168A">
        <w:rPr>
          <w:bCs/>
          <w:sz w:val="22"/>
          <w:szCs w:val="22"/>
          <w:lang w:eastAsia="zh-TW"/>
        </w:rPr>
        <w:t>In summary, based on the above evaluation result we have the following observations and proposals</w:t>
      </w:r>
      <w:r>
        <w:rPr>
          <w:bCs/>
          <w:sz w:val="22"/>
          <w:szCs w:val="22"/>
          <w:lang w:eastAsia="zh-TW"/>
        </w:rPr>
        <w:t>:</w:t>
      </w:r>
    </w:p>
    <w:p w:rsidR="00373419" w:rsidRDefault="00373419" w:rsidP="005B7299">
      <w:pPr>
        <w:autoSpaceDE w:val="0"/>
        <w:autoSpaceDN w:val="0"/>
        <w:adjustRightInd w:val="0"/>
        <w:spacing w:after="120"/>
        <w:jc w:val="both"/>
        <w:rPr>
          <w:b/>
          <w:sz w:val="22"/>
          <w:szCs w:val="22"/>
        </w:rPr>
      </w:pPr>
      <w:r w:rsidRPr="00D05804">
        <w:rPr>
          <w:b/>
          <w:bCs/>
          <w:sz w:val="22"/>
          <w:szCs w:val="22"/>
          <w:lang w:eastAsia="zh-TW"/>
        </w:rPr>
        <w:t>Observation</w:t>
      </w:r>
      <w:r>
        <w:rPr>
          <w:b/>
          <w:bCs/>
          <w:sz w:val="22"/>
          <w:szCs w:val="22"/>
          <w:lang w:eastAsia="zh-TW"/>
        </w:rPr>
        <w:t xml:space="preserve"> 1</w:t>
      </w:r>
      <w:r w:rsidRPr="00D05804">
        <w:rPr>
          <w:b/>
          <w:bCs/>
          <w:sz w:val="22"/>
          <w:szCs w:val="22"/>
          <w:lang w:eastAsia="zh-TW"/>
        </w:rPr>
        <w:t xml:space="preserve">: </w:t>
      </w:r>
      <w:r>
        <w:rPr>
          <w:b/>
          <w:sz w:val="22"/>
          <w:szCs w:val="22"/>
        </w:rPr>
        <w:t>In NR operating at high frequency (e.g., 28 GHz), supporting a nominal uplink throughput of 100 Mbit/s requires UE-BS distance to be less than 200 M and UE allocated bandwidth to be larger than 10 MHz.</w:t>
      </w:r>
    </w:p>
    <w:p w:rsidR="00373419" w:rsidRDefault="00373419" w:rsidP="005B7299">
      <w:pPr>
        <w:autoSpaceDE w:val="0"/>
        <w:autoSpaceDN w:val="0"/>
        <w:adjustRightInd w:val="0"/>
        <w:spacing w:after="120"/>
        <w:jc w:val="both"/>
        <w:rPr>
          <w:b/>
          <w:sz w:val="22"/>
          <w:szCs w:val="22"/>
        </w:rPr>
      </w:pPr>
      <w:r w:rsidRPr="00D05804">
        <w:rPr>
          <w:b/>
          <w:bCs/>
          <w:sz w:val="22"/>
          <w:szCs w:val="22"/>
          <w:lang w:eastAsia="zh-TW"/>
        </w:rPr>
        <w:t>Observation</w:t>
      </w:r>
      <w:r>
        <w:rPr>
          <w:b/>
          <w:bCs/>
          <w:sz w:val="22"/>
          <w:szCs w:val="22"/>
          <w:lang w:eastAsia="zh-TW"/>
        </w:rPr>
        <w:t xml:space="preserve"> 2</w:t>
      </w:r>
      <w:r w:rsidRPr="00D05804">
        <w:rPr>
          <w:b/>
          <w:bCs/>
          <w:sz w:val="22"/>
          <w:szCs w:val="22"/>
          <w:lang w:eastAsia="zh-TW"/>
        </w:rPr>
        <w:t xml:space="preserve">: </w:t>
      </w:r>
      <w:r>
        <w:rPr>
          <w:b/>
          <w:sz w:val="22"/>
          <w:szCs w:val="22"/>
        </w:rPr>
        <w:t>In NR operating at high frequency (e.g., 28 GHz), when considering link budget and PA power back-off, CP-OFDM and DFTS-OFDM suffer huge penalty in spectral efficiency and throughput due to high PAPR.</w:t>
      </w:r>
    </w:p>
    <w:p w:rsidR="00373419" w:rsidRDefault="00373419" w:rsidP="005B7299">
      <w:pPr>
        <w:autoSpaceDE w:val="0"/>
        <w:autoSpaceDN w:val="0"/>
        <w:adjustRightInd w:val="0"/>
        <w:spacing w:after="120"/>
        <w:jc w:val="both"/>
        <w:rPr>
          <w:b/>
          <w:sz w:val="22"/>
          <w:szCs w:val="22"/>
        </w:rPr>
      </w:pPr>
      <w:r w:rsidRPr="00D05804">
        <w:rPr>
          <w:b/>
          <w:bCs/>
          <w:sz w:val="22"/>
          <w:szCs w:val="22"/>
          <w:lang w:eastAsia="zh-TW"/>
        </w:rPr>
        <w:lastRenderedPageBreak/>
        <w:t>Observation</w:t>
      </w:r>
      <w:r>
        <w:rPr>
          <w:b/>
          <w:bCs/>
          <w:sz w:val="22"/>
          <w:szCs w:val="22"/>
          <w:lang w:eastAsia="zh-TW"/>
        </w:rPr>
        <w:t xml:space="preserve"> 3</w:t>
      </w:r>
      <w:r w:rsidRPr="00D05804">
        <w:rPr>
          <w:b/>
          <w:bCs/>
          <w:sz w:val="22"/>
          <w:szCs w:val="22"/>
          <w:lang w:eastAsia="zh-TW"/>
        </w:rPr>
        <w:t xml:space="preserve">: </w:t>
      </w:r>
      <w:r>
        <w:rPr>
          <w:b/>
          <w:bCs/>
          <w:sz w:val="22"/>
          <w:szCs w:val="22"/>
          <w:lang w:eastAsia="zh-TW"/>
        </w:rPr>
        <w:t>At relatively large UE-BS distance, GPO developed in [</w:t>
      </w:r>
      <w:r w:rsidR="0035274C">
        <w:rPr>
          <w:b/>
          <w:bCs/>
          <w:sz w:val="22"/>
          <w:szCs w:val="22"/>
          <w:lang w:eastAsia="zh-TW"/>
        </w:rPr>
        <w:t>3</w:t>
      </w:r>
      <w:bookmarkStart w:id="9" w:name="_GoBack"/>
      <w:bookmarkEnd w:id="9"/>
      <w:r>
        <w:rPr>
          <w:b/>
          <w:bCs/>
          <w:sz w:val="22"/>
          <w:szCs w:val="22"/>
          <w:lang w:eastAsia="zh-TW"/>
        </w:rPr>
        <w:t xml:space="preserve">] may provide better bandwidth efficiency </w:t>
      </w:r>
      <w:r>
        <w:rPr>
          <w:b/>
          <w:sz w:val="22"/>
          <w:szCs w:val="22"/>
        </w:rPr>
        <w:t>compared to CP-OFDM and DFTS-OFDM. However, the maximum achievable spectral efficiency is limited to 1 bit/s/Hz.</w:t>
      </w:r>
    </w:p>
    <w:p w:rsidR="00373419" w:rsidRDefault="00373419" w:rsidP="005B7299">
      <w:pPr>
        <w:autoSpaceDE w:val="0"/>
        <w:autoSpaceDN w:val="0"/>
        <w:adjustRightInd w:val="0"/>
        <w:spacing w:after="120"/>
        <w:jc w:val="both"/>
        <w:rPr>
          <w:b/>
          <w:sz w:val="22"/>
          <w:szCs w:val="22"/>
          <w:lang w:eastAsia="zh-TW"/>
        </w:rPr>
      </w:pPr>
      <w:r>
        <w:rPr>
          <w:b/>
          <w:sz w:val="22"/>
          <w:szCs w:val="22"/>
          <w:lang w:eastAsia="zh-TW"/>
        </w:rPr>
        <w:t>Proposal 1</w:t>
      </w:r>
      <w:r w:rsidRPr="000A168A">
        <w:rPr>
          <w:b/>
          <w:sz w:val="22"/>
          <w:szCs w:val="22"/>
          <w:lang w:eastAsia="zh-TW"/>
        </w:rPr>
        <w:t xml:space="preserve">: </w:t>
      </w:r>
      <w:r>
        <w:rPr>
          <w:b/>
          <w:sz w:val="22"/>
          <w:szCs w:val="22"/>
          <w:lang w:eastAsia="zh-TW"/>
        </w:rPr>
        <w:t>For NR uplink operating at high frequency, it is necessary for the waveform candidate to possess low PAPR to avoid penalty in spectral efficiency.</w:t>
      </w:r>
    </w:p>
    <w:p w:rsidR="00FE7BBF" w:rsidRPr="00373419" w:rsidRDefault="00373419" w:rsidP="00373419">
      <w:pPr>
        <w:autoSpaceDE w:val="0"/>
        <w:autoSpaceDN w:val="0"/>
        <w:adjustRightInd w:val="0"/>
        <w:spacing w:after="120"/>
        <w:jc w:val="both"/>
        <w:rPr>
          <w:rFonts w:eastAsia="MS Mincho"/>
          <w:sz w:val="22"/>
          <w:szCs w:val="22"/>
        </w:rPr>
      </w:pPr>
      <w:r>
        <w:rPr>
          <w:b/>
          <w:sz w:val="22"/>
          <w:szCs w:val="22"/>
          <w:lang w:eastAsia="zh-TW"/>
        </w:rPr>
        <w:t>Proposal 2</w:t>
      </w:r>
      <w:r w:rsidRPr="000A168A">
        <w:rPr>
          <w:b/>
          <w:sz w:val="22"/>
          <w:szCs w:val="22"/>
          <w:lang w:eastAsia="zh-TW"/>
        </w:rPr>
        <w:t xml:space="preserve">: </w:t>
      </w:r>
      <w:r>
        <w:rPr>
          <w:b/>
          <w:sz w:val="22"/>
          <w:szCs w:val="22"/>
          <w:lang w:eastAsia="zh-TW"/>
        </w:rPr>
        <w:t>For NR uplink operating at high frequency, it is desirable for the waveform candidate to support higher order modulation, so that higher spectral efficiency could be achieved.</w:t>
      </w:r>
    </w:p>
    <w:p w:rsidR="00FE7BBF" w:rsidRPr="00B300C3" w:rsidRDefault="00FE7BBF" w:rsidP="00B300C3">
      <w:pPr>
        <w:pBdr>
          <w:top w:val="single" w:sz="4" w:space="1" w:color="auto"/>
        </w:pBdr>
        <w:tabs>
          <w:tab w:val="left" w:pos="567"/>
        </w:tabs>
        <w:spacing w:after="0"/>
        <w:rPr>
          <w:rFonts w:ascii="Arial" w:eastAsia="MS Mincho" w:hAnsi="Arial" w:cs="Arial"/>
          <w:b/>
          <w:sz w:val="16"/>
          <w:szCs w:val="16"/>
        </w:rPr>
      </w:pPr>
    </w:p>
    <w:p w:rsidR="00FE7BBF" w:rsidRPr="008C2DF1" w:rsidRDefault="00FE7BBF" w:rsidP="008C2DF1">
      <w:pPr>
        <w:numPr>
          <w:ilvl w:val="0"/>
          <w:numId w:val="16"/>
        </w:numPr>
        <w:pBdr>
          <w:top w:val="single" w:sz="4" w:space="1" w:color="auto"/>
        </w:pBdr>
        <w:tabs>
          <w:tab w:val="left" w:pos="567"/>
        </w:tabs>
        <w:spacing w:after="0"/>
        <w:ind w:left="567" w:hanging="567"/>
        <w:rPr>
          <w:rFonts w:ascii="Arial" w:eastAsia="MS Mincho" w:hAnsi="Arial" w:cs="Arial"/>
          <w:b/>
          <w:sz w:val="32"/>
          <w:szCs w:val="32"/>
        </w:rPr>
      </w:pPr>
      <w:r>
        <w:rPr>
          <w:rFonts w:ascii="Arial" w:hAnsi="Arial" w:cs="Arial"/>
          <w:b/>
          <w:sz w:val="32"/>
          <w:szCs w:val="32"/>
          <w:lang w:eastAsia="zh-TW"/>
        </w:rPr>
        <w:t>References</w:t>
      </w:r>
    </w:p>
    <w:p w:rsidR="00FE7BBF" w:rsidRDefault="00FE7BBF" w:rsidP="009A284D">
      <w:pPr>
        <w:numPr>
          <w:ilvl w:val="0"/>
          <w:numId w:val="30"/>
        </w:numPr>
        <w:pBdr>
          <w:top w:val="single" w:sz="4" w:space="1" w:color="auto"/>
        </w:pBdr>
        <w:tabs>
          <w:tab w:val="left" w:pos="426"/>
        </w:tabs>
        <w:spacing w:before="60" w:after="0"/>
        <w:ind w:left="360"/>
        <w:rPr>
          <w:sz w:val="22"/>
          <w:szCs w:val="22"/>
          <w:lang w:eastAsia="zh-TW"/>
        </w:rPr>
      </w:pPr>
      <w:bookmarkStart w:id="10" w:name="_Ref447202460"/>
      <w:r w:rsidRPr="000A168A">
        <w:rPr>
          <w:sz w:val="22"/>
          <w:szCs w:val="22"/>
          <w:lang w:eastAsia="zh-TW"/>
        </w:rPr>
        <w:t>3GPP TR 38.913, “Study on Scenarios and Requirements for Next Generation Access Technologies.”</w:t>
      </w:r>
      <w:bookmarkEnd w:id="10"/>
    </w:p>
    <w:p w:rsidR="003318BD" w:rsidRPr="000A168A" w:rsidRDefault="00565660" w:rsidP="009A284D">
      <w:pPr>
        <w:numPr>
          <w:ilvl w:val="0"/>
          <w:numId w:val="30"/>
        </w:numPr>
        <w:pBdr>
          <w:top w:val="single" w:sz="4" w:space="1" w:color="auto"/>
        </w:pBdr>
        <w:tabs>
          <w:tab w:val="left" w:pos="426"/>
        </w:tabs>
        <w:spacing w:before="60" w:after="0"/>
        <w:ind w:left="360"/>
        <w:rPr>
          <w:sz w:val="22"/>
          <w:szCs w:val="22"/>
          <w:lang w:eastAsia="zh-TW"/>
        </w:rPr>
      </w:pPr>
      <w:r>
        <w:rPr>
          <w:sz w:val="22"/>
          <w:szCs w:val="22"/>
          <w:lang w:eastAsia="zh-TW"/>
        </w:rPr>
        <w:t>3GPP TR 38.900, “Channel model for frequency spectrum above 6 GHz.”</w:t>
      </w:r>
    </w:p>
    <w:p w:rsidR="00FE7BBF" w:rsidRPr="000A168A" w:rsidRDefault="00FE7BBF" w:rsidP="002A77CC">
      <w:pPr>
        <w:numPr>
          <w:ilvl w:val="0"/>
          <w:numId w:val="30"/>
        </w:numPr>
        <w:pBdr>
          <w:top w:val="single" w:sz="4" w:space="1" w:color="auto"/>
        </w:pBdr>
        <w:tabs>
          <w:tab w:val="left" w:pos="426"/>
        </w:tabs>
        <w:spacing w:before="60" w:after="0"/>
        <w:ind w:left="360"/>
        <w:rPr>
          <w:sz w:val="22"/>
          <w:szCs w:val="22"/>
          <w:lang w:eastAsia="zh-TW"/>
        </w:rPr>
      </w:pPr>
      <w:bookmarkStart w:id="11" w:name="_Ref447202486"/>
      <w:bookmarkEnd w:id="0"/>
      <w:bookmarkEnd w:id="1"/>
      <w:r w:rsidRPr="000A168A">
        <w:rPr>
          <w:sz w:val="22"/>
          <w:szCs w:val="22"/>
          <w:lang w:eastAsia="zh-TW"/>
        </w:rPr>
        <w:t xml:space="preserve">3GPP </w:t>
      </w:r>
      <w:r>
        <w:rPr>
          <w:sz w:val="22"/>
          <w:szCs w:val="22"/>
          <w:lang w:eastAsia="zh-TW"/>
        </w:rPr>
        <w:t>R1-163</w:t>
      </w:r>
      <w:r w:rsidR="00C45C7D">
        <w:rPr>
          <w:sz w:val="22"/>
          <w:szCs w:val="22"/>
          <w:lang w:eastAsia="zh-TW"/>
        </w:rPr>
        <w:t>160</w:t>
      </w:r>
      <w:r w:rsidRPr="000A168A">
        <w:rPr>
          <w:sz w:val="22"/>
          <w:szCs w:val="22"/>
          <w:lang w:eastAsia="zh-TW"/>
        </w:rPr>
        <w:t>, “</w:t>
      </w:r>
      <w:r w:rsidR="00C45C7D">
        <w:rPr>
          <w:sz w:val="22"/>
          <w:szCs w:val="22"/>
          <w:lang w:eastAsia="zh-TW"/>
        </w:rPr>
        <w:t>Generalized Precoded OFDMA (GPO)</w:t>
      </w:r>
      <w:r w:rsidRPr="000A168A">
        <w:rPr>
          <w:sz w:val="22"/>
          <w:szCs w:val="22"/>
          <w:lang w:eastAsia="zh-TW"/>
        </w:rPr>
        <w:t>”</w:t>
      </w:r>
      <w:bookmarkEnd w:id="11"/>
      <w:r>
        <w:rPr>
          <w:sz w:val="22"/>
          <w:szCs w:val="22"/>
          <w:lang w:eastAsia="zh-TW"/>
        </w:rPr>
        <w:t xml:space="preserve">, </w:t>
      </w:r>
      <w:r w:rsidR="00C45C7D">
        <w:rPr>
          <w:sz w:val="22"/>
          <w:szCs w:val="22"/>
          <w:lang w:eastAsia="zh-TW"/>
        </w:rPr>
        <w:t>IITH, CEWiT, Reliance-jio</w:t>
      </w:r>
    </w:p>
    <w:p w:rsidR="00FE7BBF" w:rsidRDefault="00FE7BBF" w:rsidP="007E40F7">
      <w:pPr>
        <w:pBdr>
          <w:top w:val="single" w:sz="4" w:space="1" w:color="auto"/>
        </w:pBdr>
        <w:tabs>
          <w:tab w:val="left" w:pos="426"/>
        </w:tabs>
        <w:spacing w:before="60" w:after="0"/>
        <w:rPr>
          <w:sz w:val="22"/>
          <w:szCs w:val="22"/>
          <w:lang w:eastAsia="zh-TW"/>
        </w:rPr>
      </w:pPr>
    </w:p>
    <w:p w:rsidR="003318BD" w:rsidRDefault="003318BD" w:rsidP="007E40F7">
      <w:pPr>
        <w:pBdr>
          <w:top w:val="single" w:sz="4" w:space="1" w:color="auto"/>
        </w:pBdr>
        <w:tabs>
          <w:tab w:val="left" w:pos="426"/>
        </w:tabs>
        <w:spacing w:before="60" w:after="0"/>
        <w:rPr>
          <w:sz w:val="22"/>
          <w:szCs w:val="22"/>
          <w:lang w:eastAsia="zh-TW"/>
        </w:rPr>
      </w:pPr>
    </w:p>
    <w:p w:rsidR="003318BD" w:rsidRPr="000A168A" w:rsidRDefault="003318BD" w:rsidP="007E40F7">
      <w:pPr>
        <w:pBdr>
          <w:top w:val="single" w:sz="4" w:space="1" w:color="auto"/>
        </w:pBdr>
        <w:tabs>
          <w:tab w:val="left" w:pos="426"/>
        </w:tabs>
        <w:spacing w:before="60" w:after="0"/>
        <w:rPr>
          <w:sz w:val="22"/>
          <w:szCs w:val="22"/>
          <w:lang w:eastAsia="zh-TW"/>
        </w:rPr>
      </w:pPr>
    </w:p>
    <w:sectPr w:rsidR="003318BD" w:rsidRPr="000A168A" w:rsidSect="00FE7B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466" w:rsidRDefault="00795466">
      <w:r>
        <w:separator/>
      </w:r>
    </w:p>
  </w:endnote>
  <w:endnote w:type="continuationSeparator" w:id="0">
    <w:p w:rsidR="00795466" w:rsidRDefault="0079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466" w:rsidRDefault="00795466">
      <w:r>
        <w:separator/>
      </w:r>
    </w:p>
  </w:footnote>
  <w:footnote w:type="continuationSeparator" w:id="0">
    <w:p w:rsidR="00795466" w:rsidRDefault="00795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AB40C3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ADA6D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B2C1D5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966E01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D318EB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4C4B7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784AC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rPr>
        <w:rFonts w:cs="Times New Roman"/>
      </w:rPr>
    </w:lvl>
  </w:abstractNum>
  <w:abstractNum w:abstractNumId="8" w15:restartNumberingAfterBreak="0">
    <w:nsid w:val="000031BA"/>
    <w:multiLevelType w:val="hybridMultilevel"/>
    <w:tmpl w:val="ED127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DC76E8"/>
    <w:multiLevelType w:val="hybridMultilevel"/>
    <w:tmpl w:val="F7006C3C"/>
    <w:lvl w:ilvl="0" w:tplc="04090001">
      <w:start w:val="1"/>
      <w:numFmt w:val="bullet"/>
      <w:lvlText w:val=""/>
      <w:lvlJc w:val="left"/>
      <w:pPr>
        <w:ind w:left="360" w:hanging="360"/>
      </w:pPr>
      <w:rPr>
        <w:rFonts w:ascii="Symbol" w:hAnsi="Symbol" w:hint="default"/>
      </w:rPr>
    </w:lvl>
    <w:lvl w:ilvl="1" w:tplc="0409000F">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10F54CE2"/>
    <w:multiLevelType w:val="multilevel"/>
    <w:tmpl w:val="8A3A396E"/>
    <w:lvl w:ilvl="0">
      <w:start w:val="1"/>
      <w:numFmt w:val="decimal"/>
      <w:lvlText w:val="%1"/>
      <w:lvlJc w:val="left"/>
      <w:pPr>
        <w:ind w:left="360" w:hanging="360"/>
      </w:pPr>
      <w:rPr>
        <w:rFonts w:ascii="Times New Roman" w:hAnsi="Times New Roman" w:cs="Times New Roman" w:hint="default"/>
        <w:b/>
        <w:color w:val="auto"/>
        <w:sz w:val="32"/>
        <w:szCs w:val="32"/>
        <w:u w:val="none"/>
      </w:rPr>
    </w:lvl>
    <w:lvl w:ilvl="1">
      <w:start w:val="1"/>
      <w:numFmt w:val="decimal"/>
      <w:lvlText w:val="%1.%2."/>
      <w:lvlJc w:val="left"/>
      <w:pPr>
        <w:ind w:left="432" w:hanging="43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3666CF2"/>
    <w:multiLevelType w:val="hybridMultilevel"/>
    <w:tmpl w:val="92A43B9C"/>
    <w:lvl w:ilvl="0" w:tplc="34806D5A">
      <w:start w:val="2"/>
      <w:numFmt w:val="bullet"/>
      <w:lvlText w:val="-"/>
      <w:lvlJc w:val="left"/>
      <w:pPr>
        <w:tabs>
          <w:tab w:val="num" w:pos="360"/>
        </w:tabs>
        <w:ind w:left="360" w:hanging="360"/>
      </w:pPr>
      <w:rPr>
        <w:rFonts w:ascii="Times" w:eastAsia="Batang" w:hAnsi="Times" w:hint="default"/>
      </w:rPr>
    </w:lvl>
    <w:lvl w:ilvl="1" w:tplc="1C903366">
      <w:start w:val="3008"/>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70E39C5"/>
    <w:multiLevelType w:val="hybridMultilevel"/>
    <w:tmpl w:val="477A91F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A393329"/>
    <w:multiLevelType w:val="hybridMultilevel"/>
    <w:tmpl w:val="B7803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A05C9"/>
    <w:multiLevelType w:val="hybridMultilevel"/>
    <w:tmpl w:val="3080FCE6"/>
    <w:lvl w:ilvl="0" w:tplc="24505CAC">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CE508E"/>
    <w:multiLevelType w:val="hybridMultilevel"/>
    <w:tmpl w:val="3DF2F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7243ED"/>
    <w:multiLevelType w:val="hybridMultilevel"/>
    <w:tmpl w:val="5D76E48A"/>
    <w:lvl w:ilvl="0" w:tplc="24505CAC">
      <w:start w:val="1"/>
      <w:numFmt w:val="decimal"/>
      <w:lvlText w:val="[%1]"/>
      <w:lvlJc w:val="left"/>
      <w:pPr>
        <w:ind w:left="1080" w:hanging="360"/>
      </w:pPr>
      <w:rPr>
        <w:rFonts w:cs="Times New Roman" w:hint="eastAsia"/>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2B7448EA"/>
    <w:multiLevelType w:val="hybridMultilevel"/>
    <w:tmpl w:val="C8AC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60D6B"/>
    <w:multiLevelType w:val="hybridMultilevel"/>
    <w:tmpl w:val="05FE216E"/>
    <w:lvl w:ilvl="0" w:tplc="24505CAC">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18D0CAB"/>
    <w:multiLevelType w:val="multilevel"/>
    <w:tmpl w:val="8A3A396E"/>
    <w:numStyleLink w:val="Style1"/>
  </w:abstractNum>
  <w:abstractNum w:abstractNumId="21" w15:restartNumberingAfterBreak="0">
    <w:nsid w:val="47AB28AB"/>
    <w:multiLevelType w:val="hybridMultilevel"/>
    <w:tmpl w:val="E7649392"/>
    <w:lvl w:ilvl="0" w:tplc="34806D5A">
      <w:start w:val="2"/>
      <w:numFmt w:val="bullet"/>
      <w:lvlText w:val="-"/>
      <w:lvlJc w:val="left"/>
      <w:pPr>
        <w:tabs>
          <w:tab w:val="num" w:pos="360"/>
        </w:tabs>
        <w:ind w:left="360" w:hanging="360"/>
      </w:pPr>
      <w:rPr>
        <w:rFonts w:ascii="Times" w:eastAsia="Batang" w:hAnsi="Times" w:hint="default"/>
      </w:rPr>
    </w:lvl>
    <w:lvl w:ilvl="1" w:tplc="54664196">
      <w:start w:val="1"/>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C47514"/>
    <w:multiLevelType w:val="hybridMultilevel"/>
    <w:tmpl w:val="AAC83466"/>
    <w:lvl w:ilvl="0" w:tplc="A3EE89BA">
      <w:start w:val="1"/>
      <w:numFmt w:val="bullet"/>
      <w:lvlText w:val=""/>
      <w:lvlJc w:val="left"/>
      <w:pPr>
        <w:tabs>
          <w:tab w:val="num" w:pos="720"/>
        </w:tabs>
        <w:ind w:left="720" w:hanging="360"/>
      </w:pPr>
      <w:rPr>
        <w:rFonts w:ascii="Wingdings" w:hAnsi="Wingdings" w:hint="default"/>
      </w:rPr>
    </w:lvl>
    <w:lvl w:ilvl="1" w:tplc="495496F6" w:tentative="1">
      <w:start w:val="1"/>
      <w:numFmt w:val="bullet"/>
      <w:lvlText w:val=""/>
      <w:lvlJc w:val="left"/>
      <w:pPr>
        <w:tabs>
          <w:tab w:val="num" w:pos="1440"/>
        </w:tabs>
        <w:ind w:left="1440" w:hanging="360"/>
      </w:pPr>
      <w:rPr>
        <w:rFonts w:ascii="Wingdings" w:hAnsi="Wingdings" w:hint="default"/>
      </w:rPr>
    </w:lvl>
    <w:lvl w:ilvl="2" w:tplc="FF2E4106" w:tentative="1">
      <w:start w:val="1"/>
      <w:numFmt w:val="bullet"/>
      <w:lvlText w:val=""/>
      <w:lvlJc w:val="left"/>
      <w:pPr>
        <w:tabs>
          <w:tab w:val="num" w:pos="2160"/>
        </w:tabs>
        <w:ind w:left="2160" w:hanging="360"/>
      </w:pPr>
      <w:rPr>
        <w:rFonts w:ascii="Wingdings" w:hAnsi="Wingdings" w:hint="default"/>
      </w:rPr>
    </w:lvl>
    <w:lvl w:ilvl="3" w:tplc="E9E8201A" w:tentative="1">
      <w:start w:val="1"/>
      <w:numFmt w:val="bullet"/>
      <w:lvlText w:val=""/>
      <w:lvlJc w:val="left"/>
      <w:pPr>
        <w:tabs>
          <w:tab w:val="num" w:pos="2880"/>
        </w:tabs>
        <w:ind w:left="2880" w:hanging="360"/>
      </w:pPr>
      <w:rPr>
        <w:rFonts w:ascii="Wingdings" w:hAnsi="Wingdings" w:hint="default"/>
      </w:rPr>
    </w:lvl>
    <w:lvl w:ilvl="4" w:tplc="FE76C324" w:tentative="1">
      <w:start w:val="1"/>
      <w:numFmt w:val="bullet"/>
      <w:lvlText w:val=""/>
      <w:lvlJc w:val="left"/>
      <w:pPr>
        <w:tabs>
          <w:tab w:val="num" w:pos="3600"/>
        </w:tabs>
        <w:ind w:left="3600" w:hanging="360"/>
      </w:pPr>
      <w:rPr>
        <w:rFonts w:ascii="Wingdings" w:hAnsi="Wingdings" w:hint="default"/>
      </w:rPr>
    </w:lvl>
    <w:lvl w:ilvl="5" w:tplc="E84C3984" w:tentative="1">
      <w:start w:val="1"/>
      <w:numFmt w:val="bullet"/>
      <w:lvlText w:val=""/>
      <w:lvlJc w:val="left"/>
      <w:pPr>
        <w:tabs>
          <w:tab w:val="num" w:pos="4320"/>
        </w:tabs>
        <w:ind w:left="4320" w:hanging="360"/>
      </w:pPr>
      <w:rPr>
        <w:rFonts w:ascii="Wingdings" w:hAnsi="Wingdings" w:hint="default"/>
      </w:rPr>
    </w:lvl>
    <w:lvl w:ilvl="6" w:tplc="CB2CEBC8" w:tentative="1">
      <w:start w:val="1"/>
      <w:numFmt w:val="bullet"/>
      <w:lvlText w:val=""/>
      <w:lvlJc w:val="left"/>
      <w:pPr>
        <w:tabs>
          <w:tab w:val="num" w:pos="5040"/>
        </w:tabs>
        <w:ind w:left="5040" w:hanging="360"/>
      </w:pPr>
      <w:rPr>
        <w:rFonts w:ascii="Wingdings" w:hAnsi="Wingdings" w:hint="default"/>
      </w:rPr>
    </w:lvl>
    <w:lvl w:ilvl="7" w:tplc="1A88457C" w:tentative="1">
      <w:start w:val="1"/>
      <w:numFmt w:val="bullet"/>
      <w:lvlText w:val=""/>
      <w:lvlJc w:val="left"/>
      <w:pPr>
        <w:tabs>
          <w:tab w:val="num" w:pos="5760"/>
        </w:tabs>
        <w:ind w:left="5760" w:hanging="360"/>
      </w:pPr>
      <w:rPr>
        <w:rFonts w:ascii="Wingdings" w:hAnsi="Wingdings" w:hint="default"/>
      </w:rPr>
    </w:lvl>
    <w:lvl w:ilvl="8" w:tplc="19DA1D5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6E5183"/>
    <w:multiLevelType w:val="hybridMultilevel"/>
    <w:tmpl w:val="BBC4F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13B32"/>
    <w:multiLevelType w:val="hybridMultilevel"/>
    <w:tmpl w:val="58FE9A86"/>
    <w:lvl w:ilvl="0" w:tplc="34806D5A">
      <w:start w:val="2"/>
      <w:numFmt w:val="bullet"/>
      <w:lvlText w:val="-"/>
      <w:lvlJc w:val="left"/>
      <w:pPr>
        <w:ind w:left="360" w:hanging="360"/>
      </w:pPr>
      <w:rPr>
        <w:rFonts w:ascii="Times" w:eastAsia="Batang" w:hAnsi="Time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3C669F"/>
    <w:multiLevelType w:val="multilevel"/>
    <w:tmpl w:val="3FCCFAF4"/>
    <w:lvl w:ilvl="0">
      <w:start w:val="1"/>
      <w:numFmt w:val="bullet"/>
      <w:lvlText w:val=""/>
      <w:lvlJc w:val="left"/>
      <w:pPr>
        <w:ind w:left="864" w:hanging="432"/>
      </w:pPr>
      <w:rPr>
        <w:rFonts w:ascii="Symbol" w:hAnsi="Symbol" w:hint="default"/>
      </w:rPr>
    </w:lvl>
    <w:lvl w:ilvl="1">
      <w:start w:val="1"/>
      <w:numFmt w:val="decimal"/>
      <w:lvlText w:val="%1.%2"/>
      <w:lvlJc w:val="left"/>
      <w:pPr>
        <w:ind w:left="1008" w:hanging="576"/>
      </w:pPr>
      <w:rPr>
        <w:rFonts w:cs="Times New Roman"/>
      </w:rPr>
    </w:lvl>
    <w:lvl w:ilvl="2">
      <w:start w:val="1"/>
      <w:numFmt w:val="decimal"/>
      <w:lvlText w:val="%1.%2.%3"/>
      <w:lvlJc w:val="left"/>
      <w:pPr>
        <w:ind w:left="1152" w:hanging="720"/>
      </w:pPr>
      <w:rPr>
        <w:rFonts w:cs="Times New Roman"/>
      </w:rPr>
    </w:lvl>
    <w:lvl w:ilvl="3">
      <w:start w:val="1"/>
      <w:numFmt w:val="decimal"/>
      <w:lvlText w:val="%1.%2.%3.%4"/>
      <w:lvlJc w:val="left"/>
      <w:pPr>
        <w:ind w:left="1296" w:hanging="864"/>
      </w:pPr>
      <w:rPr>
        <w:rFonts w:cs="Times New Roman"/>
      </w:rPr>
    </w:lvl>
    <w:lvl w:ilvl="4">
      <w:start w:val="1"/>
      <w:numFmt w:val="decimal"/>
      <w:lvlText w:val="%1.%2.%3.%4.%5"/>
      <w:lvlJc w:val="left"/>
      <w:pPr>
        <w:ind w:left="1440" w:hanging="1008"/>
      </w:pPr>
      <w:rPr>
        <w:rFonts w:cs="Times New Roman"/>
      </w:rPr>
    </w:lvl>
    <w:lvl w:ilvl="5">
      <w:start w:val="1"/>
      <w:numFmt w:val="decimal"/>
      <w:lvlText w:val="%1.%2.%3.%4.%5.%6"/>
      <w:lvlJc w:val="left"/>
      <w:pPr>
        <w:ind w:left="1584" w:hanging="1152"/>
      </w:pPr>
      <w:rPr>
        <w:rFonts w:cs="Times New Roman"/>
      </w:rPr>
    </w:lvl>
    <w:lvl w:ilvl="6">
      <w:start w:val="1"/>
      <w:numFmt w:val="decimal"/>
      <w:lvlText w:val="%1.%2.%3.%4.%5.%6.%7"/>
      <w:lvlJc w:val="left"/>
      <w:pPr>
        <w:ind w:left="1728" w:hanging="1296"/>
      </w:pPr>
      <w:rPr>
        <w:rFonts w:cs="Times New Roman"/>
      </w:rPr>
    </w:lvl>
    <w:lvl w:ilvl="7">
      <w:start w:val="1"/>
      <w:numFmt w:val="decimal"/>
      <w:lvlText w:val="%1.%2.%3.%4.%5.%6.%7.%8"/>
      <w:lvlJc w:val="left"/>
      <w:pPr>
        <w:ind w:left="1872" w:hanging="1440"/>
      </w:pPr>
      <w:rPr>
        <w:rFonts w:cs="Times New Roman"/>
      </w:rPr>
    </w:lvl>
    <w:lvl w:ilvl="8">
      <w:start w:val="1"/>
      <w:numFmt w:val="decimal"/>
      <w:lvlText w:val="%1.%2.%3.%4.%5.%6.%7.%8.%9"/>
      <w:lvlJc w:val="left"/>
      <w:pPr>
        <w:ind w:left="2016" w:hanging="1584"/>
      </w:pPr>
      <w:rPr>
        <w:rFonts w:cs="Times New Roman"/>
      </w:rPr>
    </w:lvl>
  </w:abstractNum>
  <w:abstractNum w:abstractNumId="26" w15:restartNumberingAfterBreak="0">
    <w:nsid w:val="659D7318"/>
    <w:multiLevelType w:val="hybridMultilevel"/>
    <w:tmpl w:val="56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80918"/>
    <w:multiLevelType w:val="hybridMultilevel"/>
    <w:tmpl w:val="F69C6B6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E50402F"/>
    <w:multiLevelType w:val="multilevel"/>
    <w:tmpl w:val="8A3A396E"/>
    <w:styleLink w:val="Style1"/>
    <w:lvl w:ilvl="0">
      <w:start w:val="1"/>
      <w:numFmt w:val="decimal"/>
      <w:lvlText w:val="%1"/>
      <w:lvlJc w:val="left"/>
      <w:pPr>
        <w:ind w:left="360" w:hanging="360"/>
      </w:pPr>
      <w:rPr>
        <w:rFonts w:ascii="Times New Roman" w:hAnsi="Times New Roman" w:cs="Times New Roman" w:hint="default"/>
        <w:b/>
        <w:color w:val="auto"/>
        <w:sz w:val="32"/>
        <w:szCs w:val="32"/>
        <w:u w:val="none"/>
      </w:rPr>
    </w:lvl>
    <w:lvl w:ilvl="1">
      <w:start w:val="1"/>
      <w:numFmt w:val="decimal"/>
      <w:lvlText w:val="%1.%2."/>
      <w:lvlJc w:val="left"/>
      <w:pPr>
        <w:ind w:left="432" w:hanging="43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6F74155F"/>
    <w:multiLevelType w:val="hybridMultilevel"/>
    <w:tmpl w:val="379A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BC46F7"/>
    <w:multiLevelType w:val="hybridMultilevel"/>
    <w:tmpl w:val="CB3A057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9324544"/>
    <w:multiLevelType w:val="hybridMultilevel"/>
    <w:tmpl w:val="E69CACB2"/>
    <w:lvl w:ilvl="0" w:tplc="34806D5A">
      <w:start w:val="2"/>
      <w:numFmt w:val="bullet"/>
      <w:lvlText w:val="-"/>
      <w:lvlJc w:val="left"/>
      <w:pPr>
        <w:ind w:left="360" w:hanging="360"/>
      </w:pPr>
      <w:rPr>
        <w:rFonts w:ascii="Times" w:eastAsia="Batang" w:hAnsi="Time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ED18BC"/>
    <w:multiLevelType w:val="multilevel"/>
    <w:tmpl w:val="43742E4E"/>
    <w:lvl w:ilvl="0">
      <w:start w:val="1"/>
      <w:numFmt w:val="decimal"/>
      <w:lvlText w:val="%1."/>
      <w:lvlJc w:val="left"/>
      <w:pPr>
        <w:ind w:left="360" w:hanging="360"/>
      </w:pPr>
      <w:rPr>
        <w:rFonts w:cs="Times New Roman" w:hint="eastAsia"/>
        <w:b/>
        <w:sz w:val="32"/>
        <w:szCs w:val="32"/>
        <w:u w:val="none"/>
      </w:rPr>
    </w:lvl>
    <w:lvl w:ilvl="1">
      <w:start w:val="1"/>
      <w:numFmt w:val="decimal"/>
      <w:lvlText w:val="%1.%2."/>
      <w:lvlJc w:val="left"/>
      <w:pPr>
        <w:ind w:left="792" w:hanging="79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15:restartNumberingAfterBreak="0">
    <w:nsid w:val="7DEE5470"/>
    <w:multiLevelType w:val="hybridMultilevel"/>
    <w:tmpl w:val="477A91F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0"/>
  </w:num>
  <w:num w:numId="11">
    <w:abstractNumId w:val="9"/>
  </w:num>
  <w:num w:numId="12">
    <w:abstractNumId w:val="21"/>
  </w:num>
  <w:num w:numId="13">
    <w:abstractNumId w:val="32"/>
  </w:num>
  <w:num w:numId="14">
    <w:abstractNumId w:val="24"/>
  </w:num>
  <w:num w:numId="15">
    <w:abstractNumId w:val="12"/>
  </w:num>
  <w:num w:numId="16">
    <w:abstractNumId w:val="33"/>
  </w:num>
  <w:num w:numId="17">
    <w:abstractNumId w:val="22"/>
  </w:num>
  <w:num w:numId="18">
    <w:abstractNumId w:val="16"/>
  </w:num>
  <w:num w:numId="19">
    <w:abstractNumId w:val="14"/>
  </w:num>
  <w:num w:numId="20">
    <w:abstractNumId w:val="30"/>
  </w:num>
  <w:num w:numId="21">
    <w:abstractNumId w:val="18"/>
  </w:num>
  <w:num w:numId="22">
    <w:abstractNumId w:val="8"/>
  </w:num>
  <w:num w:numId="23">
    <w:abstractNumId w:val="27"/>
  </w:num>
  <w:num w:numId="24">
    <w:abstractNumId w:val="23"/>
  </w:num>
  <w:num w:numId="25">
    <w:abstractNumId w:val="26"/>
  </w:num>
  <w:num w:numId="26">
    <w:abstractNumId w:val="13"/>
  </w:num>
  <w:num w:numId="27">
    <w:abstractNumId w:val="34"/>
  </w:num>
  <w:num w:numId="28">
    <w:abstractNumId w:val="19"/>
  </w:num>
  <w:num w:numId="29">
    <w:abstractNumId w:val="15"/>
  </w:num>
  <w:num w:numId="30">
    <w:abstractNumId w:val="17"/>
  </w:num>
  <w:num w:numId="31">
    <w:abstractNumId w:val="28"/>
  </w:num>
  <w:num w:numId="32">
    <w:abstractNumId w:val="20"/>
  </w:num>
  <w:num w:numId="33">
    <w:abstractNumId w:val="11"/>
  </w:num>
  <w:num w:numId="34">
    <w:abstractNumId w:val="31"/>
  </w:num>
  <w:num w:numId="35">
    <w:abstractNumId w:val="25"/>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89F"/>
    <w:rsid w:val="00004B5C"/>
    <w:rsid w:val="000071C1"/>
    <w:rsid w:val="0000797A"/>
    <w:rsid w:val="00011B35"/>
    <w:rsid w:val="0002191D"/>
    <w:rsid w:val="000229E1"/>
    <w:rsid w:val="00022A93"/>
    <w:rsid w:val="000266A0"/>
    <w:rsid w:val="00026F21"/>
    <w:rsid w:val="00031C1D"/>
    <w:rsid w:val="00032F6B"/>
    <w:rsid w:val="00034631"/>
    <w:rsid w:val="00041C77"/>
    <w:rsid w:val="000431E3"/>
    <w:rsid w:val="000443DC"/>
    <w:rsid w:val="0004556A"/>
    <w:rsid w:val="00047DB7"/>
    <w:rsid w:val="00050899"/>
    <w:rsid w:val="00053C5F"/>
    <w:rsid w:val="00065840"/>
    <w:rsid w:val="00072F1D"/>
    <w:rsid w:val="00073D18"/>
    <w:rsid w:val="00074087"/>
    <w:rsid w:val="000837A9"/>
    <w:rsid w:val="00083C37"/>
    <w:rsid w:val="0008693B"/>
    <w:rsid w:val="0008738E"/>
    <w:rsid w:val="00093E7E"/>
    <w:rsid w:val="00094642"/>
    <w:rsid w:val="00096F03"/>
    <w:rsid w:val="000A168A"/>
    <w:rsid w:val="000A2E10"/>
    <w:rsid w:val="000A3132"/>
    <w:rsid w:val="000A560A"/>
    <w:rsid w:val="000B162C"/>
    <w:rsid w:val="000B2DD3"/>
    <w:rsid w:val="000B2EF7"/>
    <w:rsid w:val="000B3A12"/>
    <w:rsid w:val="000C74E8"/>
    <w:rsid w:val="000C7C70"/>
    <w:rsid w:val="000D06B4"/>
    <w:rsid w:val="000D6CFC"/>
    <w:rsid w:val="000E69EA"/>
    <w:rsid w:val="000F79D4"/>
    <w:rsid w:val="000F7EFE"/>
    <w:rsid w:val="001012D3"/>
    <w:rsid w:val="00101336"/>
    <w:rsid w:val="00106E12"/>
    <w:rsid w:val="001135BD"/>
    <w:rsid w:val="00115249"/>
    <w:rsid w:val="001206F8"/>
    <w:rsid w:val="001213FC"/>
    <w:rsid w:val="001319E2"/>
    <w:rsid w:val="00132A1B"/>
    <w:rsid w:val="00133E01"/>
    <w:rsid w:val="0013533A"/>
    <w:rsid w:val="00135703"/>
    <w:rsid w:val="001377D5"/>
    <w:rsid w:val="00137B0F"/>
    <w:rsid w:val="0014010C"/>
    <w:rsid w:val="00141F54"/>
    <w:rsid w:val="00143961"/>
    <w:rsid w:val="00144B7E"/>
    <w:rsid w:val="00144F07"/>
    <w:rsid w:val="00152EF4"/>
    <w:rsid w:val="00153528"/>
    <w:rsid w:val="00154757"/>
    <w:rsid w:val="00155DDC"/>
    <w:rsid w:val="0015762C"/>
    <w:rsid w:val="001605EA"/>
    <w:rsid w:val="00161D14"/>
    <w:rsid w:val="0016596F"/>
    <w:rsid w:val="00173D8D"/>
    <w:rsid w:val="00177DC6"/>
    <w:rsid w:val="00182060"/>
    <w:rsid w:val="00182E85"/>
    <w:rsid w:val="001842CE"/>
    <w:rsid w:val="001848DB"/>
    <w:rsid w:val="00191AD9"/>
    <w:rsid w:val="00194FCC"/>
    <w:rsid w:val="001965C5"/>
    <w:rsid w:val="001968B4"/>
    <w:rsid w:val="0019768C"/>
    <w:rsid w:val="001A08AA"/>
    <w:rsid w:val="001A5826"/>
    <w:rsid w:val="001C29B1"/>
    <w:rsid w:val="001C2EA0"/>
    <w:rsid w:val="001D3418"/>
    <w:rsid w:val="001D50EA"/>
    <w:rsid w:val="001D5C48"/>
    <w:rsid w:val="001D72E5"/>
    <w:rsid w:val="001E0941"/>
    <w:rsid w:val="001E3B39"/>
    <w:rsid w:val="001F4DBA"/>
    <w:rsid w:val="002004AE"/>
    <w:rsid w:val="00200FDF"/>
    <w:rsid w:val="002023A0"/>
    <w:rsid w:val="002100F0"/>
    <w:rsid w:val="00210ED8"/>
    <w:rsid w:val="00211121"/>
    <w:rsid w:val="0021141F"/>
    <w:rsid w:val="00211C4A"/>
    <w:rsid w:val="00212373"/>
    <w:rsid w:val="002138EA"/>
    <w:rsid w:val="002143B4"/>
    <w:rsid w:val="00214FBD"/>
    <w:rsid w:val="00216D2C"/>
    <w:rsid w:val="00220BAE"/>
    <w:rsid w:val="0022140F"/>
    <w:rsid w:val="00221ED4"/>
    <w:rsid w:val="002223A7"/>
    <w:rsid w:val="00222897"/>
    <w:rsid w:val="00230786"/>
    <w:rsid w:val="00233B52"/>
    <w:rsid w:val="00235394"/>
    <w:rsid w:val="00235A9B"/>
    <w:rsid w:val="00241D4B"/>
    <w:rsid w:val="00260BB7"/>
    <w:rsid w:val="0026179F"/>
    <w:rsid w:val="00261AB7"/>
    <w:rsid w:val="002648E6"/>
    <w:rsid w:val="002738A3"/>
    <w:rsid w:val="00274E1A"/>
    <w:rsid w:val="0027553E"/>
    <w:rsid w:val="00282213"/>
    <w:rsid w:val="00284BAF"/>
    <w:rsid w:val="00285744"/>
    <w:rsid w:val="00290275"/>
    <w:rsid w:val="0029193E"/>
    <w:rsid w:val="00292870"/>
    <w:rsid w:val="00294A64"/>
    <w:rsid w:val="00297A3F"/>
    <w:rsid w:val="002A334C"/>
    <w:rsid w:val="002A69F3"/>
    <w:rsid w:val="002A6FE9"/>
    <w:rsid w:val="002A77CC"/>
    <w:rsid w:val="002B429C"/>
    <w:rsid w:val="002B4B67"/>
    <w:rsid w:val="002B6CEF"/>
    <w:rsid w:val="002C0F93"/>
    <w:rsid w:val="002C26D1"/>
    <w:rsid w:val="002C3B71"/>
    <w:rsid w:val="002C3F4C"/>
    <w:rsid w:val="002D02B3"/>
    <w:rsid w:val="002D06F5"/>
    <w:rsid w:val="002D3230"/>
    <w:rsid w:val="002E3D8C"/>
    <w:rsid w:val="002E5799"/>
    <w:rsid w:val="002F3FB6"/>
    <w:rsid w:val="002F4093"/>
    <w:rsid w:val="002F40CC"/>
    <w:rsid w:val="002F52C0"/>
    <w:rsid w:val="002F5979"/>
    <w:rsid w:val="002F63F6"/>
    <w:rsid w:val="003000B7"/>
    <w:rsid w:val="003009CC"/>
    <w:rsid w:val="0030542D"/>
    <w:rsid w:val="0030611A"/>
    <w:rsid w:val="00310EAC"/>
    <w:rsid w:val="00312D02"/>
    <w:rsid w:val="00314AF9"/>
    <w:rsid w:val="00314F85"/>
    <w:rsid w:val="003210CC"/>
    <w:rsid w:val="0032673B"/>
    <w:rsid w:val="003318BD"/>
    <w:rsid w:val="00331F8D"/>
    <w:rsid w:val="003366B3"/>
    <w:rsid w:val="00337301"/>
    <w:rsid w:val="00340ADB"/>
    <w:rsid w:val="003411C2"/>
    <w:rsid w:val="0035274C"/>
    <w:rsid w:val="00355110"/>
    <w:rsid w:val="00363BE0"/>
    <w:rsid w:val="00364CFD"/>
    <w:rsid w:val="00367724"/>
    <w:rsid w:val="00367BE8"/>
    <w:rsid w:val="0037010F"/>
    <w:rsid w:val="00373419"/>
    <w:rsid w:val="003777B1"/>
    <w:rsid w:val="00385811"/>
    <w:rsid w:val="00391098"/>
    <w:rsid w:val="003978CE"/>
    <w:rsid w:val="003A5C2C"/>
    <w:rsid w:val="003A5FA4"/>
    <w:rsid w:val="003A75FA"/>
    <w:rsid w:val="003B0CEA"/>
    <w:rsid w:val="003B132B"/>
    <w:rsid w:val="003B1CD7"/>
    <w:rsid w:val="003B25A7"/>
    <w:rsid w:val="003B6A42"/>
    <w:rsid w:val="003C1C2C"/>
    <w:rsid w:val="003C245B"/>
    <w:rsid w:val="003C2562"/>
    <w:rsid w:val="003C2DC1"/>
    <w:rsid w:val="003C7014"/>
    <w:rsid w:val="003D0233"/>
    <w:rsid w:val="003D2D58"/>
    <w:rsid w:val="003E05F6"/>
    <w:rsid w:val="003E48EC"/>
    <w:rsid w:val="003E4E47"/>
    <w:rsid w:val="003E78A5"/>
    <w:rsid w:val="003F04F5"/>
    <w:rsid w:val="003F395D"/>
    <w:rsid w:val="003F6410"/>
    <w:rsid w:val="004048A8"/>
    <w:rsid w:val="00405657"/>
    <w:rsid w:val="0041441E"/>
    <w:rsid w:val="00414A5A"/>
    <w:rsid w:val="00415DFC"/>
    <w:rsid w:val="00420F55"/>
    <w:rsid w:val="00422A3D"/>
    <w:rsid w:val="00425128"/>
    <w:rsid w:val="00433349"/>
    <w:rsid w:val="00437153"/>
    <w:rsid w:val="00444225"/>
    <w:rsid w:val="0044571B"/>
    <w:rsid w:val="00445B64"/>
    <w:rsid w:val="00457C47"/>
    <w:rsid w:val="00463BCA"/>
    <w:rsid w:val="004652DB"/>
    <w:rsid w:val="004755EF"/>
    <w:rsid w:val="00476ACB"/>
    <w:rsid w:val="0048140C"/>
    <w:rsid w:val="004821E8"/>
    <w:rsid w:val="00483D7A"/>
    <w:rsid w:val="00494954"/>
    <w:rsid w:val="00496C45"/>
    <w:rsid w:val="00497D93"/>
    <w:rsid w:val="004A07B6"/>
    <w:rsid w:val="004A17C7"/>
    <w:rsid w:val="004B7644"/>
    <w:rsid w:val="004C0650"/>
    <w:rsid w:val="004C21BF"/>
    <w:rsid w:val="004D69A7"/>
    <w:rsid w:val="004E23DE"/>
    <w:rsid w:val="004E2E39"/>
    <w:rsid w:val="004E34F7"/>
    <w:rsid w:val="004E5190"/>
    <w:rsid w:val="004F03DF"/>
    <w:rsid w:val="004F0B5D"/>
    <w:rsid w:val="004F3B9B"/>
    <w:rsid w:val="004F4286"/>
    <w:rsid w:val="00501262"/>
    <w:rsid w:val="0050159C"/>
    <w:rsid w:val="00503690"/>
    <w:rsid w:val="00503FC9"/>
    <w:rsid w:val="00505BFA"/>
    <w:rsid w:val="00512180"/>
    <w:rsid w:val="00520B92"/>
    <w:rsid w:val="00522F53"/>
    <w:rsid w:val="00523A04"/>
    <w:rsid w:val="00527E63"/>
    <w:rsid w:val="0053017B"/>
    <w:rsid w:val="00534854"/>
    <w:rsid w:val="00534BB8"/>
    <w:rsid w:val="00535521"/>
    <w:rsid w:val="00536A01"/>
    <w:rsid w:val="00537F47"/>
    <w:rsid w:val="005412AC"/>
    <w:rsid w:val="00552B74"/>
    <w:rsid w:val="00557814"/>
    <w:rsid w:val="00563111"/>
    <w:rsid w:val="00564539"/>
    <w:rsid w:val="00565660"/>
    <w:rsid w:val="0057470B"/>
    <w:rsid w:val="00577B9A"/>
    <w:rsid w:val="00580522"/>
    <w:rsid w:val="0058668B"/>
    <w:rsid w:val="00593800"/>
    <w:rsid w:val="00595B59"/>
    <w:rsid w:val="00596891"/>
    <w:rsid w:val="005A4EBD"/>
    <w:rsid w:val="005A6683"/>
    <w:rsid w:val="005B1F15"/>
    <w:rsid w:val="005B4416"/>
    <w:rsid w:val="005B7299"/>
    <w:rsid w:val="005D47F0"/>
    <w:rsid w:val="005D4C01"/>
    <w:rsid w:val="005E0178"/>
    <w:rsid w:val="005E22FA"/>
    <w:rsid w:val="005E2594"/>
    <w:rsid w:val="005E5985"/>
    <w:rsid w:val="005E7363"/>
    <w:rsid w:val="005E7768"/>
    <w:rsid w:val="005F2984"/>
    <w:rsid w:val="005F55F8"/>
    <w:rsid w:val="00601791"/>
    <w:rsid w:val="0060469B"/>
    <w:rsid w:val="0060756D"/>
    <w:rsid w:val="0061035E"/>
    <w:rsid w:val="00610943"/>
    <w:rsid w:val="00617873"/>
    <w:rsid w:val="00623C1D"/>
    <w:rsid w:val="0063019F"/>
    <w:rsid w:val="00630F44"/>
    <w:rsid w:val="006405B2"/>
    <w:rsid w:val="00644DBB"/>
    <w:rsid w:val="00645A65"/>
    <w:rsid w:val="006517D0"/>
    <w:rsid w:val="0065702D"/>
    <w:rsid w:val="00660945"/>
    <w:rsid w:val="006674F2"/>
    <w:rsid w:val="00670A15"/>
    <w:rsid w:val="00672ADB"/>
    <w:rsid w:val="00673572"/>
    <w:rsid w:val="00674C3D"/>
    <w:rsid w:val="00675876"/>
    <w:rsid w:val="00675AB9"/>
    <w:rsid w:val="00676B15"/>
    <w:rsid w:val="006773B8"/>
    <w:rsid w:val="0068055D"/>
    <w:rsid w:val="006904CE"/>
    <w:rsid w:val="00690EB8"/>
    <w:rsid w:val="006A09B6"/>
    <w:rsid w:val="006B326B"/>
    <w:rsid w:val="006B5F24"/>
    <w:rsid w:val="006C0DFF"/>
    <w:rsid w:val="006C7CF2"/>
    <w:rsid w:val="006D045A"/>
    <w:rsid w:val="006D051F"/>
    <w:rsid w:val="006D1231"/>
    <w:rsid w:val="006D4BEF"/>
    <w:rsid w:val="006E0979"/>
    <w:rsid w:val="006F14AD"/>
    <w:rsid w:val="006F1DD8"/>
    <w:rsid w:val="006F28B3"/>
    <w:rsid w:val="006F46B5"/>
    <w:rsid w:val="006F55CC"/>
    <w:rsid w:val="00702D49"/>
    <w:rsid w:val="00704E63"/>
    <w:rsid w:val="0070646B"/>
    <w:rsid w:val="00710FE8"/>
    <w:rsid w:val="0071157A"/>
    <w:rsid w:val="0071386D"/>
    <w:rsid w:val="00713B22"/>
    <w:rsid w:val="00720AD1"/>
    <w:rsid w:val="00722727"/>
    <w:rsid w:val="0072399A"/>
    <w:rsid w:val="00730404"/>
    <w:rsid w:val="007314A7"/>
    <w:rsid w:val="0073609F"/>
    <w:rsid w:val="00736CA0"/>
    <w:rsid w:val="00737559"/>
    <w:rsid w:val="0074015A"/>
    <w:rsid w:val="00741EEC"/>
    <w:rsid w:val="007428EA"/>
    <w:rsid w:val="00743747"/>
    <w:rsid w:val="00751D28"/>
    <w:rsid w:val="00753075"/>
    <w:rsid w:val="0077014F"/>
    <w:rsid w:val="0077309E"/>
    <w:rsid w:val="00777A9B"/>
    <w:rsid w:val="007835C8"/>
    <w:rsid w:val="00784117"/>
    <w:rsid w:val="00791181"/>
    <w:rsid w:val="00793364"/>
    <w:rsid w:val="00795466"/>
    <w:rsid w:val="0079682E"/>
    <w:rsid w:val="007B2D72"/>
    <w:rsid w:val="007B54D9"/>
    <w:rsid w:val="007B55E9"/>
    <w:rsid w:val="007B7985"/>
    <w:rsid w:val="007C0219"/>
    <w:rsid w:val="007C4285"/>
    <w:rsid w:val="007D0E43"/>
    <w:rsid w:val="007D0F9C"/>
    <w:rsid w:val="007D12E6"/>
    <w:rsid w:val="007D7D4D"/>
    <w:rsid w:val="007E0CEA"/>
    <w:rsid w:val="007E3046"/>
    <w:rsid w:val="007E40F7"/>
    <w:rsid w:val="007E72DB"/>
    <w:rsid w:val="007F0E1E"/>
    <w:rsid w:val="007F4520"/>
    <w:rsid w:val="007F5E10"/>
    <w:rsid w:val="007F62EA"/>
    <w:rsid w:val="0080168B"/>
    <w:rsid w:val="00802093"/>
    <w:rsid w:val="00810F86"/>
    <w:rsid w:val="008122F1"/>
    <w:rsid w:val="00816505"/>
    <w:rsid w:val="00820C50"/>
    <w:rsid w:val="0082154A"/>
    <w:rsid w:val="00822512"/>
    <w:rsid w:val="0082598F"/>
    <w:rsid w:val="008335C4"/>
    <w:rsid w:val="008357E1"/>
    <w:rsid w:val="00836673"/>
    <w:rsid w:val="008419BB"/>
    <w:rsid w:val="00844166"/>
    <w:rsid w:val="00845F25"/>
    <w:rsid w:val="00854922"/>
    <w:rsid w:val="008556CA"/>
    <w:rsid w:val="00857B52"/>
    <w:rsid w:val="0086225D"/>
    <w:rsid w:val="0086760C"/>
    <w:rsid w:val="00870471"/>
    <w:rsid w:val="00871F86"/>
    <w:rsid w:val="00874487"/>
    <w:rsid w:val="0087462F"/>
    <w:rsid w:val="00876F09"/>
    <w:rsid w:val="008771FB"/>
    <w:rsid w:val="0087757C"/>
    <w:rsid w:val="00885897"/>
    <w:rsid w:val="00887E30"/>
    <w:rsid w:val="00890FCC"/>
    <w:rsid w:val="008A0232"/>
    <w:rsid w:val="008A5E57"/>
    <w:rsid w:val="008A618D"/>
    <w:rsid w:val="008B1C57"/>
    <w:rsid w:val="008B382D"/>
    <w:rsid w:val="008B41D7"/>
    <w:rsid w:val="008B5056"/>
    <w:rsid w:val="008C2DF1"/>
    <w:rsid w:val="008C3442"/>
    <w:rsid w:val="008C5570"/>
    <w:rsid w:val="008C60E9"/>
    <w:rsid w:val="008D2AEB"/>
    <w:rsid w:val="008D3F4C"/>
    <w:rsid w:val="008D6526"/>
    <w:rsid w:val="008E092C"/>
    <w:rsid w:val="008E13A4"/>
    <w:rsid w:val="008E2BC1"/>
    <w:rsid w:val="008E6F17"/>
    <w:rsid w:val="008E7C70"/>
    <w:rsid w:val="008F15B0"/>
    <w:rsid w:val="008F3200"/>
    <w:rsid w:val="008F4AB2"/>
    <w:rsid w:val="008F7610"/>
    <w:rsid w:val="00901327"/>
    <w:rsid w:val="00902935"/>
    <w:rsid w:val="00904188"/>
    <w:rsid w:val="009131D2"/>
    <w:rsid w:val="009140D0"/>
    <w:rsid w:val="0091620A"/>
    <w:rsid w:val="00917279"/>
    <w:rsid w:val="00923BA8"/>
    <w:rsid w:val="00924B56"/>
    <w:rsid w:val="00930751"/>
    <w:rsid w:val="00936088"/>
    <w:rsid w:val="0093767B"/>
    <w:rsid w:val="00937C0A"/>
    <w:rsid w:val="009520F6"/>
    <w:rsid w:val="009551F7"/>
    <w:rsid w:val="0096309B"/>
    <w:rsid w:val="00971B09"/>
    <w:rsid w:val="00975596"/>
    <w:rsid w:val="00975CA5"/>
    <w:rsid w:val="00983910"/>
    <w:rsid w:val="009848C6"/>
    <w:rsid w:val="009849B6"/>
    <w:rsid w:val="0099006B"/>
    <w:rsid w:val="00992E45"/>
    <w:rsid w:val="009935B1"/>
    <w:rsid w:val="00997668"/>
    <w:rsid w:val="009A019A"/>
    <w:rsid w:val="009A1620"/>
    <w:rsid w:val="009A284D"/>
    <w:rsid w:val="009A5E57"/>
    <w:rsid w:val="009B03DE"/>
    <w:rsid w:val="009C0727"/>
    <w:rsid w:val="009C6480"/>
    <w:rsid w:val="009D1336"/>
    <w:rsid w:val="009D70D7"/>
    <w:rsid w:val="009E1E8A"/>
    <w:rsid w:val="009F02A9"/>
    <w:rsid w:val="009F24A5"/>
    <w:rsid w:val="009F4900"/>
    <w:rsid w:val="009F4E87"/>
    <w:rsid w:val="009F5DDC"/>
    <w:rsid w:val="00A0033C"/>
    <w:rsid w:val="00A028C0"/>
    <w:rsid w:val="00A06301"/>
    <w:rsid w:val="00A105CE"/>
    <w:rsid w:val="00A12436"/>
    <w:rsid w:val="00A15E51"/>
    <w:rsid w:val="00A275EF"/>
    <w:rsid w:val="00A3036D"/>
    <w:rsid w:val="00A3195F"/>
    <w:rsid w:val="00A31BCD"/>
    <w:rsid w:val="00A35C04"/>
    <w:rsid w:val="00A36DC0"/>
    <w:rsid w:val="00A37C35"/>
    <w:rsid w:val="00A41D7A"/>
    <w:rsid w:val="00A5255F"/>
    <w:rsid w:val="00A5620E"/>
    <w:rsid w:val="00A566E3"/>
    <w:rsid w:val="00A56E39"/>
    <w:rsid w:val="00A64E33"/>
    <w:rsid w:val="00A6632B"/>
    <w:rsid w:val="00A677E7"/>
    <w:rsid w:val="00A7008F"/>
    <w:rsid w:val="00A7111C"/>
    <w:rsid w:val="00A77F8E"/>
    <w:rsid w:val="00A81B15"/>
    <w:rsid w:val="00A820ED"/>
    <w:rsid w:val="00A829DD"/>
    <w:rsid w:val="00A85511"/>
    <w:rsid w:val="00A85DBC"/>
    <w:rsid w:val="00A92763"/>
    <w:rsid w:val="00A92786"/>
    <w:rsid w:val="00A938B8"/>
    <w:rsid w:val="00AA127E"/>
    <w:rsid w:val="00AA237D"/>
    <w:rsid w:val="00AA4410"/>
    <w:rsid w:val="00AA63BB"/>
    <w:rsid w:val="00AB0DED"/>
    <w:rsid w:val="00AB6E69"/>
    <w:rsid w:val="00AC0B1D"/>
    <w:rsid w:val="00AC1DE0"/>
    <w:rsid w:val="00AE35B9"/>
    <w:rsid w:val="00AE3DD3"/>
    <w:rsid w:val="00AE78E1"/>
    <w:rsid w:val="00AE7CC3"/>
    <w:rsid w:val="00AF0FBD"/>
    <w:rsid w:val="00AF5A64"/>
    <w:rsid w:val="00B00D97"/>
    <w:rsid w:val="00B017C2"/>
    <w:rsid w:val="00B1773B"/>
    <w:rsid w:val="00B177C8"/>
    <w:rsid w:val="00B177E5"/>
    <w:rsid w:val="00B17B99"/>
    <w:rsid w:val="00B17DAA"/>
    <w:rsid w:val="00B20319"/>
    <w:rsid w:val="00B20547"/>
    <w:rsid w:val="00B20B78"/>
    <w:rsid w:val="00B20E7E"/>
    <w:rsid w:val="00B21FA9"/>
    <w:rsid w:val="00B25146"/>
    <w:rsid w:val="00B256FD"/>
    <w:rsid w:val="00B27F9F"/>
    <w:rsid w:val="00B300C3"/>
    <w:rsid w:val="00B30718"/>
    <w:rsid w:val="00B3269E"/>
    <w:rsid w:val="00B34E41"/>
    <w:rsid w:val="00B379D8"/>
    <w:rsid w:val="00B51542"/>
    <w:rsid w:val="00B62CD7"/>
    <w:rsid w:val="00B664FC"/>
    <w:rsid w:val="00B80F90"/>
    <w:rsid w:val="00B82065"/>
    <w:rsid w:val="00B8446C"/>
    <w:rsid w:val="00B85EF6"/>
    <w:rsid w:val="00B91168"/>
    <w:rsid w:val="00B92E65"/>
    <w:rsid w:val="00B95DE8"/>
    <w:rsid w:val="00BA39EF"/>
    <w:rsid w:val="00BB3DBB"/>
    <w:rsid w:val="00BB5041"/>
    <w:rsid w:val="00BB5335"/>
    <w:rsid w:val="00BC2087"/>
    <w:rsid w:val="00BC2F09"/>
    <w:rsid w:val="00BC6CA4"/>
    <w:rsid w:val="00BD6500"/>
    <w:rsid w:val="00BD78A8"/>
    <w:rsid w:val="00BD791E"/>
    <w:rsid w:val="00BE7DB4"/>
    <w:rsid w:val="00BF1F30"/>
    <w:rsid w:val="00BF6564"/>
    <w:rsid w:val="00C02377"/>
    <w:rsid w:val="00C054AE"/>
    <w:rsid w:val="00C10411"/>
    <w:rsid w:val="00C12C96"/>
    <w:rsid w:val="00C13150"/>
    <w:rsid w:val="00C155CD"/>
    <w:rsid w:val="00C2017A"/>
    <w:rsid w:val="00C22221"/>
    <w:rsid w:val="00C30821"/>
    <w:rsid w:val="00C3555A"/>
    <w:rsid w:val="00C359F8"/>
    <w:rsid w:val="00C37CD2"/>
    <w:rsid w:val="00C43CD0"/>
    <w:rsid w:val="00C45C7D"/>
    <w:rsid w:val="00C47FB1"/>
    <w:rsid w:val="00C50931"/>
    <w:rsid w:val="00C55A94"/>
    <w:rsid w:val="00C6357B"/>
    <w:rsid w:val="00C6427E"/>
    <w:rsid w:val="00C7254C"/>
    <w:rsid w:val="00C76614"/>
    <w:rsid w:val="00C773D8"/>
    <w:rsid w:val="00C81936"/>
    <w:rsid w:val="00C81DF2"/>
    <w:rsid w:val="00C83C97"/>
    <w:rsid w:val="00C848E2"/>
    <w:rsid w:val="00C8492D"/>
    <w:rsid w:val="00C854B9"/>
    <w:rsid w:val="00C92E43"/>
    <w:rsid w:val="00CA0D92"/>
    <w:rsid w:val="00CA1475"/>
    <w:rsid w:val="00CA5636"/>
    <w:rsid w:val="00CB0504"/>
    <w:rsid w:val="00CB0CCC"/>
    <w:rsid w:val="00CB4954"/>
    <w:rsid w:val="00CB5A7C"/>
    <w:rsid w:val="00CC07A6"/>
    <w:rsid w:val="00CC2C8E"/>
    <w:rsid w:val="00CC6AF8"/>
    <w:rsid w:val="00CC71A4"/>
    <w:rsid w:val="00CD26E8"/>
    <w:rsid w:val="00CD28F4"/>
    <w:rsid w:val="00CD2E36"/>
    <w:rsid w:val="00CD4C5E"/>
    <w:rsid w:val="00CD6646"/>
    <w:rsid w:val="00CD6AFD"/>
    <w:rsid w:val="00CE09A3"/>
    <w:rsid w:val="00CE0AFA"/>
    <w:rsid w:val="00CE7B9B"/>
    <w:rsid w:val="00CF1CF9"/>
    <w:rsid w:val="00CF279F"/>
    <w:rsid w:val="00CF675E"/>
    <w:rsid w:val="00D05804"/>
    <w:rsid w:val="00D05A43"/>
    <w:rsid w:val="00D06D89"/>
    <w:rsid w:val="00D10B52"/>
    <w:rsid w:val="00D24571"/>
    <w:rsid w:val="00D24D0D"/>
    <w:rsid w:val="00D337D5"/>
    <w:rsid w:val="00D350FE"/>
    <w:rsid w:val="00D4313E"/>
    <w:rsid w:val="00D45FD5"/>
    <w:rsid w:val="00D50851"/>
    <w:rsid w:val="00D520E4"/>
    <w:rsid w:val="00D52A8E"/>
    <w:rsid w:val="00D5749A"/>
    <w:rsid w:val="00D57DFA"/>
    <w:rsid w:val="00D62E03"/>
    <w:rsid w:val="00D72624"/>
    <w:rsid w:val="00D744A2"/>
    <w:rsid w:val="00D752BE"/>
    <w:rsid w:val="00D76F42"/>
    <w:rsid w:val="00D83E27"/>
    <w:rsid w:val="00D86FF5"/>
    <w:rsid w:val="00D907EF"/>
    <w:rsid w:val="00D97A63"/>
    <w:rsid w:val="00DA4C4B"/>
    <w:rsid w:val="00DA6B4A"/>
    <w:rsid w:val="00DA71E4"/>
    <w:rsid w:val="00DA7D98"/>
    <w:rsid w:val="00DB67D5"/>
    <w:rsid w:val="00DC3F0B"/>
    <w:rsid w:val="00DC640F"/>
    <w:rsid w:val="00DC74A5"/>
    <w:rsid w:val="00DD08ED"/>
    <w:rsid w:val="00DD0C2C"/>
    <w:rsid w:val="00DD1AA4"/>
    <w:rsid w:val="00DD2BD0"/>
    <w:rsid w:val="00DD3BB4"/>
    <w:rsid w:val="00DD41ED"/>
    <w:rsid w:val="00DD5E64"/>
    <w:rsid w:val="00DD6C37"/>
    <w:rsid w:val="00DE0672"/>
    <w:rsid w:val="00DE0B7F"/>
    <w:rsid w:val="00DF75BF"/>
    <w:rsid w:val="00E03768"/>
    <w:rsid w:val="00E03E8B"/>
    <w:rsid w:val="00E046ED"/>
    <w:rsid w:val="00E059C4"/>
    <w:rsid w:val="00E068DB"/>
    <w:rsid w:val="00E1045E"/>
    <w:rsid w:val="00E13CEF"/>
    <w:rsid w:val="00E17AAB"/>
    <w:rsid w:val="00E20662"/>
    <w:rsid w:val="00E22AB6"/>
    <w:rsid w:val="00E41089"/>
    <w:rsid w:val="00E41BBF"/>
    <w:rsid w:val="00E444C4"/>
    <w:rsid w:val="00E51485"/>
    <w:rsid w:val="00E5175D"/>
    <w:rsid w:val="00E55944"/>
    <w:rsid w:val="00E55ABC"/>
    <w:rsid w:val="00E56162"/>
    <w:rsid w:val="00E57B74"/>
    <w:rsid w:val="00E61A44"/>
    <w:rsid w:val="00E6455D"/>
    <w:rsid w:val="00E67E3D"/>
    <w:rsid w:val="00E8056B"/>
    <w:rsid w:val="00E8629F"/>
    <w:rsid w:val="00E86BB6"/>
    <w:rsid w:val="00E93697"/>
    <w:rsid w:val="00EA1E1D"/>
    <w:rsid w:val="00EA3C24"/>
    <w:rsid w:val="00EA497A"/>
    <w:rsid w:val="00EA5997"/>
    <w:rsid w:val="00EC5B47"/>
    <w:rsid w:val="00EC5D7A"/>
    <w:rsid w:val="00ED615A"/>
    <w:rsid w:val="00ED739E"/>
    <w:rsid w:val="00EE256D"/>
    <w:rsid w:val="00EE2BDD"/>
    <w:rsid w:val="00EE56F6"/>
    <w:rsid w:val="00EE78ED"/>
    <w:rsid w:val="00EF74F9"/>
    <w:rsid w:val="00F02B54"/>
    <w:rsid w:val="00F035EB"/>
    <w:rsid w:val="00F072D8"/>
    <w:rsid w:val="00F10DF7"/>
    <w:rsid w:val="00F1366A"/>
    <w:rsid w:val="00F13AD6"/>
    <w:rsid w:val="00F1477C"/>
    <w:rsid w:val="00F14DCA"/>
    <w:rsid w:val="00F23121"/>
    <w:rsid w:val="00F24296"/>
    <w:rsid w:val="00F3253C"/>
    <w:rsid w:val="00F331F1"/>
    <w:rsid w:val="00F3423B"/>
    <w:rsid w:val="00F3570A"/>
    <w:rsid w:val="00F35B54"/>
    <w:rsid w:val="00F35CDB"/>
    <w:rsid w:val="00F374F7"/>
    <w:rsid w:val="00F4574A"/>
    <w:rsid w:val="00F463D3"/>
    <w:rsid w:val="00F47598"/>
    <w:rsid w:val="00F47FB0"/>
    <w:rsid w:val="00F501CD"/>
    <w:rsid w:val="00F50634"/>
    <w:rsid w:val="00F50643"/>
    <w:rsid w:val="00F57670"/>
    <w:rsid w:val="00F57CB5"/>
    <w:rsid w:val="00F601C2"/>
    <w:rsid w:val="00F62FDE"/>
    <w:rsid w:val="00F63976"/>
    <w:rsid w:val="00F641AE"/>
    <w:rsid w:val="00F64B3E"/>
    <w:rsid w:val="00F65259"/>
    <w:rsid w:val="00F6634D"/>
    <w:rsid w:val="00F675B9"/>
    <w:rsid w:val="00F751B9"/>
    <w:rsid w:val="00F75A4F"/>
    <w:rsid w:val="00F76509"/>
    <w:rsid w:val="00F80B51"/>
    <w:rsid w:val="00F80E68"/>
    <w:rsid w:val="00F81327"/>
    <w:rsid w:val="00F8381E"/>
    <w:rsid w:val="00F87CB1"/>
    <w:rsid w:val="00F902C3"/>
    <w:rsid w:val="00F90D35"/>
    <w:rsid w:val="00F95784"/>
    <w:rsid w:val="00F95BC3"/>
    <w:rsid w:val="00F95E0D"/>
    <w:rsid w:val="00F9767B"/>
    <w:rsid w:val="00FA149C"/>
    <w:rsid w:val="00FA2E4F"/>
    <w:rsid w:val="00FA3174"/>
    <w:rsid w:val="00FA5C95"/>
    <w:rsid w:val="00FC051F"/>
    <w:rsid w:val="00FC1B45"/>
    <w:rsid w:val="00FC46BC"/>
    <w:rsid w:val="00FC5893"/>
    <w:rsid w:val="00FC69F5"/>
    <w:rsid w:val="00FD4DF8"/>
    <w:rsid w:val="00FE3C4C"/>
    <w:rsid w:val="00FE709C"/>
    <w:rsid w:val="00FE7BBF"/>
    <w:rsid w:val="00FF117E"/>
    <w:rsid w:val="00FF32F7"/>
    <w:rsid w:val="00FF380C"/>
    <w:rsid w:val="00FF4498"/>
    <w:rsid w:val="00FF5B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A27697E-9381-49CE-85E7-5B40F3DA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299"/>
    <w:pPr>
      <w:spacing w:after="180"/>
    </w:pPr>
    <w:rPr>
      <w:lang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C4745"/>
    <w:rPr>
      <w:rFonts w:ascii="Calibri Light" w:eastAsia="PMingLiU" w:hAnsi="Calibri Light" w:cs="Times New Roman"/>
      <w:b/>
      <w:bCs/>
      <w:kern w:val="32"/>
      <w:sz w:val="32"/>
      <w:szCs w:val="32"/>
      <w:lang w:eastAsia="en-US"/>
    </w:rPr>
  </w:style>
  <w:style w:type="character" w:customStyle="1" w:styleId="Heading2Char">
    <w:name w:val="Heading 2 Char"/>
    <w:link w:val="Heading2"/>
    <w:uiPriority w:val="9"/>
    <w:locked/>
    <w:rsid w:val="004A07B6"/>
    <w:rPr>
      <w:rFonts w:ascii="Arial" w:hAnsi="Arial"/>
      <w:sz w:val="32"/>
      <w:lang w:val="en-GB" w:eastAsia="en-US"/>
    </w:rPr>
  </w:style>
  <w:style w:type="character" w:customStyle="1" w:styleId="Heading3Char">
    <w:name w:val="Heading 3 Char"/>
    <w:link w:val="Heading3"/>
    <w:uiPriority w:val="9"/>
    <w:semiHidden/>
    <w:rsid w:val="00AC4745"/>
    <w:rPr>
      <w:rFonts w:ascii="Calibri Light" w:eastAsia="PMingLiU" w:hAnsi="Calibri Light" w:cs="Times New Roman"/>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C2DC1"/>
    <w:rPr>
      <w:rFonts w:ascii="Arial" w:hAnsi="Arial"/>
      <w:sz w:val="24"/>
      <w:lang w:val="en-GB" w:eastAsia="en-US"/>
    </w:rPr>
  </w:style>
  <w:style w:type="character" w:customStyle="1" w:styleId="Heading5Char">
    <w:name w:val="Heading 5 Char"/>
    <w:link w:val="Heading5"/>
    <w:uiPriority w:val="9"/>
    <w:semiHidden/>
    <w:rsid w:val="00AC4745"/>
    <w:rPr>
      <w:rFonts w:ascii="Calibri" w:eastAsia="PMingLiU" w:hAnsi="Calibri" w:cs="Times New Roman"/>
      <w:b/>
      <w:bCs/>
      <w:i/>
      <w:iCs/>
      <w:sz w:val="26"/>
      <w:szCs w:val="26"/>
      <w:lang w:eastAsia="en-US"/>
    </w:rPr>
  </w:style>
  <w:style w:type="character" w:customStyle="1" w:styleId="Heading6Char">
    <w:name w:val="Heading 6 Char"/>
    <w:link w:val="Heading6"/>
    <w:uiPriority w:val="9"/>
    <w:semiHidden/>
    <w:rsid w:val="00AC4745"/>
    <w:rPr>
      <w:rFonts w:ascii="Calibri" w:eastAsia="PMingLiU" w:hAnsi="Calibri" w:cs="Times New Roman"/>
      <w:b/>
      <w:bCs/>
      <w:sz w:val="22"/>
      <w:szCs w:val="22"/>
      <w:lang w:eastAsia="en-US"/>
    </w:rPr>
  </w:style>
  <w:style w:type="character" w:customStyle="1" w:styleId="Heading7Char">
    <w:name w:val="Heading 7 Char"/>
    <w:link w:val="Heading7"/>
    <w:uiPriority w:val="9"/>
    <w:semiHidden/>
    <w:rsid w:val="00AC4745"/>
    <w:rPr>
      <w:rFonts w:ascii="Calibri" w:eastAsia="PMingLiU" w:hAnsi="Calibri" w:cs="Times New Roman"/>
      <w:sz w:val="24"/>
      <w:szCs w:val="24"/>
      <w:lang w:eastAsia="en-US"/>
    </w:rPr>
  </w:style>
  <w:style w:type="character" w:customStyle="1" w:styleId="Heading8Char">
    <w:name w:val="Heading 8 Char"/>
    <w:link w:val="Heading8"/>
    <w:uiPriority w:val="9"/>
    <w:semiHidden/>
    <w:rsid w:val="00AC4745"/>
    <w:rPr>
      <w:rFonts w:ascii="Calibri" w:eastAsia="PMingLiU" w:hAnsi="Calibri" w:cs="Times New Roman"/>
      <w:i/>
      <w:iCs/>
      <w:sz w:val="24"/>
      <w:szCs w:val="24"/>
      <w:lang w:eastAsia="en-US"/>
    </w:rPr>
  </w:style>
  <w:style w:type="character" w:customStyle="1" w:styleId="Heading9Char">
    <w:name w:val="Heading 9 Char"/>
    <w:link w:val="Heading9"/>
    <w:uiPriority w:val="9"/>
    <w:semiHidden/>
    <w:rsid w:val="00AC4745"/>
    <w:rPr>
      <w:rFonts w:ascii="Calibri Light" w:eastAsia="PMingLiU" w:hAnsi="Calibri Light" w:cs="Times New Roman"/>
      <w:sz w:val="22"/>
      <w:szCs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semiHidden/>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widowControl w:val="0"/>
      <w:spacing w:after="0"/>
    </w:pPr>
    <w:rPr>
      <w:rFonts w:ascii="Arial" w:hAnsi="Arial"/>
      <w:b/>
      <w:noProof/>
      <w:sz w:val="18"/>
      <w:lang w:val="en-GB"/>
    </w:rPr>
  </w:style>
  <w:style w:type="character" w:customStyle="1" w:styleId="CaptionChar">
    <w:name w:val="Caption Char"/>
    <w:aliases w:val="cap Char"/>
    <w:link w:val="Caption"/>
    <w:locked/>
    <w:rsid w:val="003C2DC1"/>
    <w:rPr>
      <w:b/>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semiHidden/>
    <w:rsid w:val="00AC4745"/>
    <w:rPr>
      <w:lang w:eastAsia="en-US"/>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character" w:customStyle="1" w:styleId="FootnoteTextChar">
    <w:name w:val="Footnote Text Char"/>
    <w:link w:val="FootnoteText"/>
    <w:uiPriority w:val="99"/>
    <w:semiHidden/>
    <w:rsid w:val="00AC4745"/>
    <w:rPr>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character" w:customStyle="1" w:styleId="DocumentMapChar">
    <w:name w:val="Document Map Char"/>
    <w:link w:val="DocumentMap"/>
    <w:uiPriority w:val="99"/>
    <w:semiHidden/>
    <w:rsid w:val="00AC4745"/>
    <w:rPr>
      <w:sz w:val="16"/>
      <w:szCs w:val="16"/>
      <w:lang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link w:val="PlainText"/>
    <w:uiPriority w:val="99"/>
    <w:semiHidden/>
    <w:rsid w:val="00AC4745"/>
    <w:rPr>
      <w:rFonts w:ascii="Courier New" w:hAnsi="Courier New" w:cs="Courier New"/>
      <w:lang w:eastAsia="en-US"/>
    </w:rPr>
  </w:style>
  <w:style w:type="paragraph" w:customStyle="1" w:styleId="TAJ">
    <w:name w:val="TAJ"/>
    <w:basedOn w:val="TH"/>
  </w:style>
  <w:style w:type="paragraph" w:styleId="BodyText">
    <w:name w:val="Body Text"/>
    <w:basedOn w:val="Normal"/>
    <w:link w:val="BodyTextChar"/>
    <w:uiPriority w:val="99"/>
  </w:style>
  <w:style w:type="character" w:customStyle="1" w:styleId="BodyTextChar">
    <w:name w:val="Body Text Char"/>
    <w:link w:val="BodyText"/>
    <w:uiPriority w:val="99"/>
    <w:semiHidden/>
    <w:rsid w:val="00AC4745"/>
    <w:rPr>
      <w:lang w:eastAsia="en-US"/>
    </w:rPr>
  </w:style>
  <w:style w:type="character" w:styleId="CommentReference">
    <w:name w:val="annotation reference"/>
    <w:uiPriority w:val="99"/>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C4745"/>
    <w:rPr>
      <w:lang w:eastAsia="en-US"/>
    </w:rPr>
  </w:style>
  <w:style w:type="paragraph" w:styleId="BalloonText">
    <w:name w:val="Balloon Text"/>
    <w:basedOn w:val="Normal"/>
    <w:link w:val="BalloonTextChar"/>
    <w:uiPriority w:val="99"/>
    <w:rsid w:val="00904188"/>
    <w:pPr>
      <w:spacing w:after="0"/>
    </w:pPr>
    <w:rPr>
      <w:rFonts w:ascii="Tahoma" w:hAnsi="Tahoma" w:cs="Tahoma"/>
      <w:sz w:val="16"/>
      <w:szCs w:val="16"/>
    </w:rPr>
  </w:style>
  <w:style w:type="character" w:customStyle="1" w:styleId="BalloonTextChar">
    <w:name w:val="Balloon Text Char"/>
    <w:link w:val="BalloonText"/>
    <w:uiPriority w:val="99"/>
    <w:locked/>
    <w:rsid w:val="00904188"/>
    <w:rPr>
      <w:rFonts w:ascii="Tahoma" w:hAnsi="Tahoma"/>
      <w:sz w:val="16"/>
      <w:lang w:val="en-GB" w:eastAsia="en-US"/>
    </w:rPr>
  </w:style>
  <w:style w:type="character" w:customStyle="1" w:styleId="TALChar">
    <w:name w:val="TAL Char"/>
    <w:link w:val="TAL"/>
    <w:locked/>
    <w:rsid w:val="004A07B6"/>
    <w:rPr>
      <w:rFonts w:ascii="Arial" w:hAnsi="Arial"/>
      <w:sz w:val="18"/>
      <w:lang w:val="en-GB" w:eastAsia="en-US"/>
    </w:rPr>
  </w:style>
  <w:style w:type="character" w:customStyle="1" w:styleId="THChar">
    <w:name w:val="TH Char"/>
    <w:link w:val="TH"/>
    <w:locked/>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6517D0"/>
    <w:rPr>
      <w:rFonts w:ascii="Arial" w:hAnsi="Arial"/>
      <w:b/>
      <w:noProof/>
      <w:sz w:val="18"/>
      <w:lang w:val="en-GB" w:eastAsia="en-US"/>
    </w:rPr>
  </w:style>
  <w:style w:type="paragraph" w:styleId="ListParagraph">
    <w:name w:val="List Paragraph"/>
    <w:basedOn w:val="Normal"/>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sz w:val="24"/>
      <w:szCs w:val="24"/>
      <w:lang w:eastAsia="zh-CN"/>
    </w:rPr>
  </w:style>
  <w:style w:type="table" w:styleId="TableGrid">
    <w:name w:val="Table Grid"/>
    <w:basedOn w:val="TableNormal"/>
    <w:uiPriority w:val="39"/>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character" w:styleId="PlaceholderText">
    <w:name w:val="Placeholder Text"/>
    <w:uiPriority w:val="99"/>
    <w:semiHidden/>
    <w:rsid w:val="00314F85"/>
    <w:rPr>
      <w:color w:val="808080"/>
    </w:rPr>
  </w:style>
  <w:style w:type="numbering" w:customStyle="1" w:styleId="Style1">
    <w:name w:val="Style1"/>
    <w:rsid w:val="00AC474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11410">
      <w:bodyDiv w:val="1"/>
      <w:marLeft w:val="0"/>
      <w:marRight w:val="0"/>
      <w:marTop w:val="0"/>
      <w:marBottom w:val="0"/>
      <w:divBdr>
        <w:top w:val="none" w:sz="0" w:space="0" w:color="auto"/>
        <w:left w:val="none" w:sz="0" w:space="0" w:color="auto"/>
        <w:bottom w:val="none" w:sz="0" w:space="0" w:color="auto"/>
        <w:right w:val="none" w:sz="0" w:space="0" w:color="auto"/>
      </w:divBdr>
    </w:div>
    <w:div w:id="1228034219">
      <w:marLeft w:val="0"/>
      <w:marRight w:val="0"/>
      <w:marTop w:val="0"/>
      <w:marBottom w:val="0"/>
      <w:divBdr>
        <w:top w:val="none" w:sz="0" w:space="0" w:color="auto"/>
        <w:left w:val="none" w:sz="0" w:space="0" w:color="auto"/>
        <w:bottom w:val="none" w:sz="0" w:space="0" w:color="auto"/>
        <w:right w:val="none" w:sz="0" w:space="0" w:color="auto"/>
      </w:divBdr>
    </w:div>
    <w:div w:id="12280342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D9A21F4D-443C-4887-B6C8-F784D60B6211}"/>
</file>

<file path=customXml/itemProps2.xml><?xml version="1.0" encoding="utf-8"?>
<ds:datastoreItem xmlns:ds="http://schemas.openxmlformats.org/officeDocument/2006/customXml" ds:itemID="{AA3AD0C8-BAFB-4F90-AB51-3EB966453851}"/>
</file>

<file path=customXml/itemProps3.xml><?xml version="1.0" encoding="utf-8"?>
<ds:datastoreItem xmlns:ds="http://schemas.openxmlformats.org/officeDocument/2006/customXml" ds:itemID="{3452FC76-FDC2-46FE-A91D-CAB6383E7F9D}"/>
</file>

<file path=customXml/itemProps4.xml><?xml version="1.0" encoding="utf-8"?>
<ds:datastoreItem xmlns:ds="http://schemas.openxmlformats.org/officeDocument/2006/customXml" ds:itemID="{DD239C6C-71E9-409F-9D5C-E5349BC7AC8A}"/>
</file>

<file path=docProps/app.xml><?xml version="1.0" encoding="utf-8"?>
<Properties xmlns="http://schemas.openxmlformats.org/officeDocument/2006/extended-properties" xmlns:vt="http://schemas.openxmlformats.org/officeDocument/2006/docPropsVTypes">
  <Template>3gpp_70.dot</Template>
  <TotalTime>1035</TotalTime>
  <Pages>5</Pages>
  <Words>1691</Words>
  <Characters>9640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Chun-Hsuan Kuo</dc:creator>
  <cp:keywords/>
  <dc:description/>
  <cp:lastModifiedBy>Chun-Hsuan Kuo</cp:lastModifiedBy>
  <cp:revision>54</cp:revision>
  <dcterms:created xsi:type="dcterms:W3CDTF">2016-08-11T04:08:00Z</dcterms:created>
  <dcterms:modified xsi:type="dcterms:W3CDTF">2016-08-13T00:34:00Z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5" name="Document_x0020_Type">
    <vt:lpwstr/>
  </property>
  <property fmtid="{D5CDD505-2E9C-101B-9397-08002B2CF9AE}" pid="6" name="Technical_x0020_Type">
    <vt:lpwstr/>
  </property>
  <property fmtid="{D5CDD505-2E9C-101B-9397-08002B2CF9AE}" pid="7" name="Technical Type">
    <vt:lpwstr/>
  </property>
  <property fmtid="{D5CDD505-2E9C-101B-9397-08002B2CF9AE}" pid="8" name="Document Type">
    <vt:lpwstr/>
  </property>
</Properties>
</file>